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D94A" w14:textId="7619F1DE" w:rsidR="006052BA" w:rsidRDefault="006052BA" w:rsidP="0008693C"/>
    <w:p w14:paraId="5C60D7B2" w14:textId="0A3F9FDC" w:rsidR="0070624E" w:rsidRDefault="0070624E" w:rsidP="0008693C"/>
    <w:p w14:paraId="069BE8D7" w14:textId="77777777" w:rsidR="00BF0244" w:rsidRPr="00BF0244" w:rsidRDefault="00BF0244" w:rsidP="00BF0244">
      <w:pPr>
        <w:tabs>
          <w:tab w:val="left" w:pos="9072"/>
          <w:tab w:val="left" w:pos="10773"/>
        </w:tabs>
        <w:ind w:left="708" w:firstLine="708"/>
        <w:rPr>
          <w:rFonts w:ascii="Calibri" w:eastAsia="Calibri" w:hAnsi="Calibri" w:cs="Times New Roman"/>
          <w:b/>
          <w14:ligatures w14:val="standardContextual"/>
        </w:rPr>
      </w:pPr>
      <w:r w:rsidRPr="00BF0244">
        <w:rPr>
          <w:rFonts w:ascii="Calibri" w:eastAsia="Calibri" w:hAnsi="Calibri" w:cs="Times New Roman"/>
          <w:b/>
          <w14:ligatures w14:val="standardContextual"/>
        </w:rPr>
        <w:t>Tervise Arengu Instituudi inimuuringute eetikakomitee</w:t>
      </w:r>
    </w:p>
    <w:p w14:paraId="264038D4" w14:textId="77777777" w:rsidR="00BF0244" w:rsidRPr="00BF0244" w:rsidRDefault="00BF0244" w:rsidP="00BF0244">
      <w:pPr>
        <w:tabs>
          <w:tab w:val="left" w:pos="9072"/>
          <w:tab w:val="left" w:pos="10773"/>
        </w:tabs>
        <w:ind w:right="4976"/>
        <w:rPr>
          <w:rFonts w:ascii="Calibri" w:eastAsia="Calibri" w:hAnsi="Calibri" w:cs="Times New Roman"/>
          <w:b/>
          <w14:ligatures w14:val="standardContextual"/>
        </w:rPr>
      </w:pPr>
    </w:p>
    <w:p w14:paraId="08D0E3C0" w14:textId="77777777" w:rsidR="00BF0244" w:rsidRPr="00BF0244" w:rsidRDefault="00BF0244" w:rsidP="00BF0244">
      <w:pPr>
        <w:tabs>
          <w:tab w:val="left" w:pos="9072"/>
          <w:tab w:val="left" w:pos="10773"/>
        </w:tabs>
        <w:ind w:left="2124" w:right="4976" w:firstLine="708"/>
        <w:rPr>
          <w:rFonts w:ascii="Calibri" w:eastAsia="Calibri" w:hAnsi="Calibri" w:cs="Times New Roman"/>
          <w:b/>
          <w14:ligatures w14:val="standardContextual"/>
        </w:rPr>
      </w:pPr>
      <w:r w:rsidRPr="00BF0244">
        <w:rPr>
          <w:rFonts w:ascii="Calibri" w:eastAsia="Calibri" w:hAnsi="Calibri" w:cs="Times New Roman"/>
          <w:b/>
          <w14:ligatures w14:val="standardContextual"/>
        </w:rPr>
        <w:t>Otsus nr 1380</w:t>
      </w:r>
    </w:p>
    <w:p w14:paraId="50BE0235" w14:textId="77777777" w:rsidR="00BF0244" w:rsidRPr="00BF0244" w:rsidRDefault="00BF0244" w:rsidP="00BF0244">
      <w:pPr>
        <w:tabs>
          <w:tab w:val="left" w:pos="9072"/>
          <w:tab w:val="left" w:pos="10773"/>
        </w:tabs>
        <w:spacing w:line="360" w:lineRule="auto"/>
        <w:ind w:left="2124" w:right="4976" w:firstLine="708"/>
        <w:rPr>
          <w:rFonts w:ascii="Calibri" w:eastAsia="Calibri" w:hAnsi="Calibri" w:cs="Times New Roman"/>
          <w:b/>
          <w14:ligatures w14:val="standardContextual"/>
        </w:rPr>
      </w:pPr>
    </w:p>
    <w:p w14:paraId="246793B5" w14:textId="081B9C1F" w:rsidR="00BF0244" w:rsidRPr="00BF0244" w:rsidRDefault="00BF0244" w:rsidP="00BF0244">
      <w:pPr>
        <w:spacing w:after="160" w:line="360" w:lineRule="auto"/>
        <w:rPr>
          <w:rFonts w:cstheme="minorHAnsi"/>
          <w:bCs/>
          <w:kern w:val="2"/>
          <w14:ligatures w14:val="standardContextual"/>
        </w:rPr>
      </w:pPr>
      <w:r w:rsidRPr="00BF0244">
        <w:rPr>
          <w:rFonts w:ascii="Calibri" w:eastAsia="Calibri" w:hAnsi="Calibri" w:cs="Calibri"/>
          <w14:ligatures w14:val="standardContextual"/>
        </w:rPr>
        <w:t xml:space="preserve">Tervise Arengu Instituudi inimuuringute eetikakomitee (TAIEK) koosseisus </w:t>
      </w:r>
      <w:proofErr w:type="spellStart"/>
      <w:r w:rsidRPr="00BF0244">
        <w:rPr>
          <w:rFonts w:ascii="Calibri" w:eastAsia="Calibri" w:hAnsi="Calibri" w:cs="Calibri"/>
          <w14:ligatures w14:val="standardContextual"/>
        </w:rPr>
        <w:t>CMurd</w:t>
      </w:r>
      <w:proofErr w:type="spellEnd"/>
      <w:r w:rsidRPr="00BF0244">
        <w:rPr>
          <w:rFonts w:ascii="Calibri" w:eastAsia="Calibri" w:hAnsi="Calibri" w:cs="Calibri"/>
          <w14:ligatures w14:val="standardContextual"/>
        </w:rPr>
        <w:t xml:space="preserve">, </w:t>
      </w:r>
      <w:proofErr w:type="spellStart"/>
      <w:r w:rsidRPr="00BF0244">
        <w:rPr>
          <w:rFonts w:ascii="Calibri" w:eastAsia="Calibri" w:hAnsi="Calibri" w:cs="Calibri"/>
          <w14:ligatures w14:val="standardContextual"/>
        </w:rPr>
        <w:t>M.Tammaru</w:t>
      </w:r>
      <w:proofErr w:type="spellEnd"/>
      <w:r w:rsidRPr="00BF0244">
        <w:rPr>
          <w:rFonts w:ascii="Calibri" w:eastAsia="Calibri" w:hAnsi="Calibri" w:cs="Calibri"/>
          <w14:ligatures w14:val="standardContextual"/>
        </w:rPr>
        <w:t xml:space="preserve">, </w:t>
      </w:r>
      <w:proofErr w:type="spellStart"/>
      <w:r w:rsidRPr="00BF0244">
        <w:rPr>
          <w:rFonts w:ascii="Calibri" w:eastAsia="Calibri" w:hAnsi="Calibri" w:cs="Calibri"/>
          <w14:ligatures w14:val="standardContextual"/>
        </w:rPr>
        <w:t>K.Lindeberg</w:t>
      </w:r>
      <w:proofErr w:type="spellEnd"/>
      <w:r w:rsidRPr="00BF0244">
        <w:rPr>
          <w:rFonts w:ascii="Calibri" w:eastAsia="Calibri" w:hAnsi="Calibri" w:cs="Calibri"/>
          <w14:ligatures w14:val="standardContextual"/>
        </w:rPr>
        <w:t xml:space="preserve">, </w:t>
      </w:r>
      <w:proofErr w:type="spellStart"/>
      <w:r w:rsidRPr="00BF0244">
        <w:rPr>
          <w:rFonts w:ascii="Calibri" w:eastAsia="Calibri" w:hAnsi="Calibri" w:cs="Calibri"/>
          <w14:ligatures w14:val="standardContextual"/>
        </w:rPr>
        <w:t>K.Paapsi</w:t>
      </w:r>
      <w:proofErr w:type="spellEnd"/>
      <w:r w:rsidRPr="00BF0244">
        <w:rPr>
          <w:rFonts w:ascii="Calibri" w:eastAsia="Calibri" w:hAnsi="Calibri" w:cs="Calibri"/>
          <w14:ligatures w14:val="standardContextual"/>
        </w:rPr>
        <w:t xml:space="preserve">, </w:t>
      </w:r>
      <w:proofErr w:type="spellStart"/>
      <w:r w:rsidRPr="00BF0244">
        <w:rPr>
          <w:rFonts w:ascii="Calibri" w:hAnsi="Calibri" w:cs="Calibri"/>
          <w14:ligatures w14:val="standardContextual"/>
        </w:rPr>
        <w:t>M.Liibek</w:t>
      </w:r>
      <w:proofErr w:type="spellEnd"/>
      <w:r w:rsidRPr="00BF0244">
        <w:rPr>
          <w:rFonts w:ascii="Calibri" w:hAnsi="Calibri" w:cs="Calibri"/>
          <w14:ligatures w14:val="standardContextual"/>
        </w:rPr>
        <w:t xml:space="preserve">, </w:t>
      </w:r>
      <w:proofErr w:type="spellStart"/>
      <w:r w:rsidRPr="00BF0244">
        <w:rPr>
          <w:rFonts w:ascii="Calibri" w:hAnsi="Calibri" w:cs="Calibri"/>
          <w14:ligatures w14:val="standardContextual"/>
        </w:rPr>
        <w:t>V.Valvere</w:t>
      </w:r>
      <w:proofErr w:type="spellEnd"/>
      <w:r w:rsidRPr="00BF0244">
        <w:rPr>
          <w:rFonts w:ascii="Calibri" w:hAnsi="Calibri" w:cs="Calibri"/>
          <w14:ligatures w14:val="standardContextual"/>
        </w:rPr>
        <w:t>, A-</w:t>
      </w:r>
      <w:proofErr w:type="spellStart"/>
      <w:r w:rsidRPr="00BF0244">
        <w:rPr>
          <w:rFonts w:ascii="Calibri" w:hAnsi="Calibri" w:cs="Calibri"/>
          <w14:ligatures w14:val="standardContextual"/>
        </w:rPr>
        <w:t>R.Tereping</w:t>
      </w:r>
      <w:proofErr w:type="spellEnd"/>
      <w:r w:rsidRPr="00BF0244">
        <w:rPr>
          <w:rFonts w:ascii="Calibri" w:hAnsi="Calibri" w:cs="Calibri"/>
          <w14:ligatures w14:val="standardContextual"/>
        </w:rPr>
        <w:t xml:space="preserve">, </w:t>
      </w:r>
      <w:proofErr w:type="spellStart"/>
      <w:r w:rsidRPr="00BF0244">
        <w:rPr>
          <w:rFonts w:ascii="Calibri" w:hAnsi="Calibri" w:cs="Calibri"/>
          <w14:ligatures w14:val="standardContextual"/>
        </w:rPr>
        <w:t>J.Šteinmiller</w:t>
      </w:r>
      <w:proofErr w:type="spellEnd"/>
      <w:r w:rsidRPr="00BF0244">
        <w:rPr>
          <w:rFonts w:ascii="Calibri" w:hAnsi="Calibri" w:cs="Calibri"/>
          <w14:ligatures w14:val="standardContextual"/>
        </w:rPr>
        <w:t xml:space="preserve">, </w:t>
      </w:r>
      <w:proofErr w:type="spellStart"/>
      <w:r w:rsidRPr="00BF0244">
        <w:rPr>
          <w:rFonts w:ascii="Calibri" w:hAnsi="Calibri" w:cs="Calibri"/>
          <w14:ligatures w14:val="standardContextual"/>
        </w:rPr>
        <w:t>R.Hallik</w:t>
      </w:r>
      <w:proofErr w:type="spellEnd"/>
      <w:r w:rsidRPr="00BF0244">
        <w:rPr>
          <w:rFonts w:ascii="Calibri" w:hAnsi="Calibri" w:cs="Calibri"/>
          <w14:ligatures w14:val="standardContextual"/>
        </w:rPr>
        <w:t xml:space="preserve">, </w:t>
      </w:r>
      <w:proofErr w:type="spellStart"/>
      <w:r w:rsidRPr="00BF0244">
        <w:rPr>
          <w:rFonts w:ascii="Calibri" w:hAnsi="Calibri" w:cs="Calibri"/>
          <w14:ligatures w14:val="standardContextual"/>
        </w:rPr>
        <w:t>A.Kull</w:t>
      </w:r>
      <w:proofErr w:type="spellEnd"/>
      <w:r w:rsidRPr="00BF0244">
        <w:rPr>
          <w:rFonts w:ascii="Calibri" w:hAnsi="Calibri" w:cs="Calibri"/>
          <w14:ligatures w14:val="standardContextual"/>
        </w:rPr>
        <w:t xml:space="preserve">, </w:t>
      </w:r>
      <w:proofErr w:type="spellStart"/>
      <w:r w:rsidRPr="00BF0244">
        <w:rPr>
          <w:rFonts w:ascii="Calibri" w:hAnsi="Calibri" w:cs="Calibri"/>
          <w14:ligatures w14:val="standardContextual"/>
        </w:rPr>
        <w:t>T.Pruunsild</w:t>
      </w:r>
      <w:proofErr w:type="spellEnd"/>
      <w:r w:rsidRPr="00BF0244">
        <w:rPr>
          <w:rFonts w:ascii="Calibri" w:hAnsi="Calibri" w:cs="Calibri"/>
          <w14:ligatures w14:val="standardContextual"/>
        </w:rPr>
        <w:t xml:space="preserve">, </w:t>
      </w:r>
      <w:proofErr w:type="spellStart"/>
      <w:r w:rsidRPr="00BF0244">
        <w:rPr>
          <w:rFonts w:ascii="Calibri" w:hAnsi="Calibri" w:cs="Calibri"/>
          <w14:ligatures w14:val="standardContextual"/>
        </w:rPr>
        <w:t>L.Veskimäe</w:t>
      </w:r>
      <w:proofErr w:type="spellEnd"/>
      <w:r w:rsidRPr="00BF0244">
        <w:rPr>
          <w:rFonts w:ascii="Calibri" w:hAnsi="Calibri" w:cs="Calibri"/>
          <w14:ligatures w14:val="standardContextual"/>
        </w:rPr>
        <w:t xml:space="preserve"> ja </w:t>
      </w:r>
      <w:proofErr w:type="spellStart"/>
      <w:r w:rsidRPr="00BF0244">
        <w:rPr>
          <w:rFonts w:ascii="Calibri" w:hAnsi="Calibri" w:cs="Calibri"/>
          <w14:ligatures w14:val="standardContextual"/>
        </w:rPr>
        <w:t>A.Schults</w:t>
      </w:r>
      <w:proofErr w:type="spellEnd"/>
      <w:r w:rsidRPr="00BF0244">
        <w:rPr>
          <w:rFonts w:ascii="Calibri" w:hAnsi="Calibri" w:cs="Calibri"/>
          <w14:ligatures w14:val="standardContextual"/>
        </w:rPr>
        <w:t xml:space="preserve"> </w:t>
      </w:r>
      <w:r w:rsidRPr="00BF0244">
        <w:rPr>
          <w:rFonts w:ascii="Calibri" w:eastAsia="Calibri" w:hAnsi="Calibri" w:cs="Calibri"/>
          <w14:ligatures w14:val="standardContextual"/>
        </w:rPr>
        <w:t xml:space="preserve">arutas oma koosolekul 19.09.2024 ja otsustas peale TAIEK küsimustele vastuste saamist lugeda eetikakomiteega kooskõlastatuks uuringuprojekti </w:t>
      </w:r>
      <w:r w:rsidRPr="00BF0244">
        <w:rPr>
          <w:b/>
          <w:bCs/>
          <w:kern w:val="2"/>
          <w14:ligatures w14:val="standardContextual"/>
        </w:rPr>
        <w:t>2592 „</w:t>
      </w:r>
      <w:r w:rsidRPr="00BF0244">
        <w:rPr>
          <w:rFonts w:cstheme="minorHAnsi"/>
          <w:b/>
          <w:bCs/>
          <w:color w:val="000000"/>
          <w:kern w:val="2"/>
          <w:shd w:val="clear" w:color="auto" w:fill="FFFFFF"/>
          <w14:ligatures w14:val="standardContextual"/>
        </w:rPr>
        <w:t xml:space="preserve">Puuetega inimeste liikumisharrastuste pilootuuring“, </w:t>
      </w:r>
      <w:r w:rsidRPr="00BF0244">
        <w:rPr>
          <w:rFonts w:cstheme="minorHAnsi"/>
          <w:color w:val="000000"/>
          <w:kern w:val="2"/>
          <w:shd w:val="clear" w:color="auto" w:fill="FFFFFF"/>
          <w14:ligatures w14:val="standardContextual"/>
        </w:rPr>
        <w:t xml:space="preserve">mille vastutav uurija on </w:t>
      </w:r>
      <w:r w:rsidRPr="00BF0244">
        <w:rPr>
          <w:rFonts w:cstheme="minorHAnsi"/>
          <w:b/>
          <w:bCs/>
          <w:color w:val="000000"/>
          <w:kern w:val="2"/>
          <w:shd w:val="clear" w:color="auto" w:fill="FFFFFF"/>
          <w14:ligatures w14:val="standardContextual"/>
        </w:rPr>
        <w:t>Pille Hillep</w:t>
      </w:r>
      <w:r w:rsidRPr="00BF0244">
        <w:rPr>
          <w:rFonts w:cstheme="minorHAnsi"/>
          <w:color w:val="000000"/>
          <w:kern w:val="2"/>
          <w:shd w:val="clear" w:color="auto" w:fill="FFFFFF"/>
          <w14:ligatures w14:val="standardContextual"/>
        </w:rPr>
        <w:t xml:space="preserve"> (OÜ Eesti Uuringukeskus). Uurimistöösse on kaasatud </w:t>
      </w:r>
      <w:r w:rsidRPr="00BF0244">
        <w:rPr>
          <w:rFonts w:cstheme="minorHAnsi"/>
          <w:b/>
          <w:bCs/>
          <w:color w:val="000000"/>
          <w:kern w:val="2"/>
          <w:shd w:val="clear" w:color="auto" w:fill="FFFFFF"/>
          <w14:ligatures w14:val="standardContextual"/>
        </w:rPr>
        <w:t>Kultuuriministeerium</w:t>
      </w:r>
      <w:r w:rsidRPr="00BF0244">
        <w:rPr>
          <w:rFonts w:cstheme="minorHAnsi"/>
          <w:color w:val="000000"/>
          <w:kern w:val="2"/>
          <w:shd w:val="clear" w:color="auto" w:fill="FFFFFF"/>
          <w14:ligatures w14:val="standardContextual"/>
        </w:rPr>
        <w:t xml:space="preserve"> (esindaja</w:t>
      </w:r>
      <w:r w:rsidRPr="00BF0244">
        <w:rPr>
          <w:rFonts w:cstheme="minorHAnsi"/>
          <w:b/>
          <w:bCs/>
          <w:color w:val="000000"/>
          <w:kern w:val="2"/>
          <w:shd w:val="clear" w:color="auto" w:fill="FFFFFF"/>
          <w14:ligatures w14:val="standardContextual"/>
        </w:rPr>
        <w:t xml:space="preserve"> Karl Viilmann)</w:t>
      </w:r>
      <w:r w:rsidRPr="00BF0244">
        <w:rPr>
          <w:rFonts w:cstheme="minorHAnsi"/>
          <w:color w:val="000000"/>
          <w:kern w:val="2"/>
          <w:shd w:val="clear" w:color="auto" w:fill="FFFFFF"/>
          <w14:ligatures w14:val="standardContextual"/>
        </w:rPr>
        <w:t xml:space="preserve">, </w:t>
      </w:r>
      <w:r w:rsidRPr="00BF0244">
        <w:rPr>
          <w:rFonts w:cstheme="minorHAnsi"/>
          <w:b/>
          <w:kern w:val="2"/>
          <w14:ligatures w14:val="standardContextual"/>
        </w:rPr>
        <w:t>OÜ Eesti Uuringukeskus (</w:t>
      </w:r>
      <w:r w:rsidRPr="00BF0244">
        <w:rPr>
          <w:rFonts w:cstheme="minorHAnsi"/>
          <w:bCs/>
          <w:kern w:val="2"/>
          <w14:ligatures w14:val="standardContextual"/>
        </w:rPr>
        <w:t xml:space="preserve">esindaja </w:t>
      </w:r>
      <w:r w:rsidRPr="00BF0244">
        <w:rPr>
          <w:rFonts w:cstheme="minorHAnsi"/>
          <w:b/>
          <w:kern w:val="2"/>
          <w14:ligatures w14:val="standardContextual"/>
        </w:rPr>
        <w:t>Riin Pärnamets</w:t>
      </w:r>
      <w:r w:rsidRPr="00BF0244">
        <w:rPr>
          <w:rFonts w:cstheme="minorHAnsi"/>
          <w:bCs/>
          <w:color w:val="000000"/>
          <w:kern w:val="2"/>
          <w:shd w:val="clear" w:color="auto" w:fill="FFFFFF"/>
          <w14:ligatures w14:val="standardContextual"/>
        </w:rPr>
        <w:t xml:space="preserve">), </w:t>
      </w:r>
      <w:proofErr w:type="spellStart"/>
      <w:r w:rsidRPr="00BF0244">
        <w:rPr>
          <w:rFonts w:cstheme="minorHAnsi"/>
          <w:b/>
          <w:color w:val="000000"/>
          <w:kern w:val="2"/>
          <w:shd w:val="clear" w:color="auto" w:fill="FFFFFF"/>
          <w14:ligatures w14:val="standardContextual"/>
        </w:rPr>
        <w:t>Norstat</w:t>
      </w:r>
      <w:proofErr w:type="spellEnd"/>
      <w:r w:rsidRPr="00BF0244">
        <w:rPr>
          <w:rFonts w:cstheme="minorHAnsi"/>
          <w:b/>
          <w:color w:val="000000"/>
          <w:kern w:val="2"/>
          <w:shd w:val="clear" w:color="auto" w:fill="FFFFFF"/>
          <w14:ligatures w14:val="standardContextual"/>
        </w:rPr>
        <w:t xml:space="preserve"> Eesti AS</w:t>
      </w:r>
      <w:r w:rsidRPr="00BF0244">
        <w:rPr>
          <w:rFonts w:cstheme="minorHAnsi"/>
          <w:bCs/>
          <w:color w:val="000000"/>
          <w:kern w:val="2"/>
          <w:shd w:val="clear" w:color="auto" w:fill="FFFFFF"/>
          <w14:ligatures w14:val="standardContextual"/>
        </w:rPr>
        <w:t xml:space="preserve"> (esindaja </w:t>
      </w:r>
      <w:r w:rsidRPr="00BF0244">
        <w:rPr>
          <w:rFonts w:cstheme="minorHAnsi"/>
          <w:b/>
          <w:color w:val="000000"/>
          <w:kern w:val="2"/>
          <w:shd w:val="clear" w:color="auto" w:fill="FFFFFF"/>
          <w14:ligatures w14:val="standardContextual"/>
        </w:rPr>
        <w:t xml:space="preserve">Johanna </w:t>
      </w:r>
      <w:r w:rsidRPr="00BF0244">
        <w:rPr>
          <w:rFonts w:cstheme="minorHAnsi"/>
          <w:b/>
          <w:kern w:val="2"/>
          <w14:ligatures w14:val="standardContextual"/>
        </w:rPr>
        <w:t xml:space="preserve">Mäekivi) </w:t>
      </w:r>
      <w:r w:rsidRPr="00BF0244">
        <w:rPr>
          <w:rFonts w:cstheme="minorHAnsi"/>
          <w:bCs/>
          <w:kern w:val="2"/>
          <w14:ligatures w14:val="standardContextual"/>
        </w:rPr>
        <w:t xml:space="preserve">ja </w:t>
      </w:r>
      <w:r w:rsidRPr="00BF0244">
        <w:rPr>
          <w:rFonts w:cstheme="minorHAnsi"/>
          <w:b/>
          <w:kern w:val="2"/>
          <w14:ligatures w14:val="standardContextual"/>
        </w:rPr>
        <w:t xml:space="preserve">Eesti Puuetega Inimeste Koda </w:t>
      </w:r>
      <w:r w:rsidRPr="00BF0244">
        <w:rPr>
          <w:rFonts w:cstheme="minorHAnsi"/>
          <w:bCs/>
          <w:kern w:val="2"/>
          <w14:ligatures w14:val="standardContextual"/>
        </w:rPr>
        <w:t xml:space="preserve">(esindaja </w:t>
      </w:r>
      <w:r w:rsidRPr="00BF0244">
        <w:rPr>
          <w:rFonts w:cstheme="minorHAnsi"/>
          <w:b/>
          <w:kern w:val="2"/>
          <w14:ligatures w14:val="standardContextual"/>
        </w:rPr>
        <w:t xml:space="preserve">Mari </w:t>
      </w:r>
      <w:proofErr w:type="spellStart"/>
      <w:r w:rsidRPr="00BF0244">
        <w:rPr>
          <w:rFonts w:cstheme="minorHAnsi"/>
          <w:b/>
          <w:kern w:val="2"/>
          <w14:ligatures w14:val="standardContextual"/>
        </w:rPr>
        <w:t>Puuram</w:t>
      </w:r>
      <w:proofErr w:type="spellEnd"/>
      <w:r w:rsidRPr="00BF0244">
        <w:rPr>
          <w:rFonts w:cstheme="minorHAnsi"/>
          <w:bCs/>
          <w:kern w:val="2"/>
          <w14:ligatures w14:val="standardContextual"/>
        </w:rPr>
        <w:t>)</w:t>
      </w:r>
      <w:r w:rsidR="000058E1">
        <w:rPr>
          <w:rFonts w:cstheme="minorHAnsi"/>
          <w:bCs/>
          <w:kern w:val="2"/>
          <w14:ligatures w14:val="standardContextual"/>
        </w:rPr>
        <w:t>.</w:t>
      </w:r>
    </w:p>
    <w:p w14:paraId="349A422C" w14:textId="77777777" w:rsidR="00BF0244" w:rsidRPr="00BF0244" w:rsidRDefault="00BF0244" w:rsidP="00BF0244">
      <w:pPr>
        <w:spacing w:line="360" w:lineRule="auto"/>
        <w:rPr>
          <w:rFonts w:eastAsia="Times New Roman"/>
        </w:rPr>
      </w:pPr>
      <w:r w:rsidRPr="00BF0244">
        <w:rPr>
          <w:rFonts w:eastAsia="Times New Roman"/>
        </w:rPr>
        <w:t>Uuringus analüüsitakse isikuandmeid valimi moodustamise eesmärgil ilma andmesubjekti nõusolekuta. Selleks antakse isikuandmete kaitse seaduse § 6 lõige 4 alusel luba andmesubjektide nõusolekuta isikuandmete töötlemiseks. Isikuandmete töötlemise asjaolud on toodud käesoleva otsuse lisas 1.</w:t>
      </w:r>
    </w:p>
    <w:p w14:paraId="1CE96D66" w14:textId="77777777" w:rsidR="00BF0244" w:rsidRPr="00BF0244" w:rsidRDefault="00BF0244" w:rsidP="00BF0244">
      <w:pPr>
        <w:spacing w:after="160" w:line="360" w:lineRule="auto"/>
        <w:rPr>
          <w:rFonts w:ascii="Calibri" w:eastAsia="Calibri" w:hAnsi="Calibri" w:cs="Calibri"/>
          <w14:ligatures w14:val="standardContextual"/>
        </w:rPr>
      </w:pPr>
    </w:p>
    <w:p w14:paraId="4216AC9C" w14:textId="77777777" w:rsidR="00BF0244" w:rsidRPr="00BF0244" w:rsidRDefault="00BF0244" w:rsidP="00BF0244">
      <w:pPr>
        <w:spacing w:after="160" w:line="360" w:lineRule="auto"/>
        <w:rPr>
          <w:rFonts w:ascii="Calibri" w:eastAsia="Calibri" w:hAnsi="Calibri" w:cs="Calibri"/>
          <w14:ligatures w14:val="standardContextual"/>
        </w:rPr>
      </w:pPr>
      <w:r w:rsidRPr="00BF0244">
        <w:rPr>
          <w:rFonts w:ascii="Calibri" w:eastAsia="Calibri" w:hAnsi="Calibri" w:cs="Calibri"/>
          <w14:ligatures w14:val="standardContextual"/>
        </w:rPr>
        <w:t>TAIEK otsus nr 1380 on väljastatud 16.10.2024.</w:t>
      </w:r>
    </w:p>
    <w:p w14:paraId="7AE8AC3E" w14:textId="77777777" w:rsidR="00BF0244" w:rsidRPr="00BF0244" w:rsidRDefault="00BF0244" w:rsidP="00BF0244">
      <w:pPr>
        <w:tabs>
          <w:tab w:val="left" w:pos="9072"/>
        </w:tabs>
        <w:rPr>
          <w:rFonts w:ascii="Calibri" w:eastAsia="Calibri" w:hAnsi="Calibri" w:cs="Times New Roman"/>
          <w14:ligatures w14:val="standardContextual"/>
        </w:rPr>
      </w:pPr>
    </w:p>
    <w:p w14:paraId="4B24C2FB" w14:textId="77777777" w:rsidR="00BF0244" w:rsidRPr="00BF0244" w:rsidRDefault="00BF0244" w:rsidP="00BF0244">
      <w:pPr>
        <w:tabs>
          <w:tab w:val="left" w:pos="9072"/>
        </w:tabs>
        <w:rPr>
          <w:rFonts w:ascii="Calibri" w:eastAsia="Calibri" w:hAnsi="Calibri" w:cs="Times New Roman"/>
          <w14:ligatures w14:val="standardContextual"/>
        </w:rPr>
      </w:pPr>
    </w:p>
    <w:p w14:paraId="5C58E5C8" w14:textId="77777777" w:rsidR="00BF0244" w:rsidRPr="00BF0244" w:rsidRDefault="00BF0244" w:rsidP="00BF0244">
      <w:pPr>
        <w:tabs>
          <w:tab w:val="left" w:pos="9072"/>
        </w:tabs>
        <w:rPr>
          <w:rFonts w:ascii="Calibri" w:eastAsia="Calibri" w:hAnsi="Calibri" w:cs="Times New Roman"/>
          <w14:ligatures w14:val="standardContextual"/>
        </w:rPr>
      </w:pPr>
    </w:p>
    <w:p w14:paraId="59741840" w14:textId="77777777" w:rsidR="00BF0244" w:rsidRPr="00BF0244" w:rsidRDefault="00BF0244" w:rsidP="00BF0244">
      <w:pPr>
        <w:tabs>
          <w:tab w:val="left" w:pos="9072"/>
        </w:tabs>
        <w:rPr>
          <w:rFonts w:ascii="Calibri" w:eastAsia="Calibri" w:hAnsi="Calibri" w:cs="Times New Roman"/>
          <w14:ligatures w14:val="standardContextual"/>
        </w:rPr>
      </w:pPr>
    </w:p>
    <w:p w14:paraId="55D32CFC" w14:textId="77777777" w:rsidR="00BF0244" w:rsidRPr="00BF0244" w:rsidRDefault="00BF0244" w:rsidP="00BF0244">
      <w:pPr>
        <w:tabs>
          <w:tab w:val="left" w:pos="9072"/>
        </w:tabs>
        <w:ind w:left="708"/>
        <w:rPr>
          <w:rFonts w:ascii="Calibri" w:eastAsia="Calibri" w:hAnsi="Calibri" w:cs="Times New Roman"/>
          <w14:ligatures w14:val="standardContextual"/>
        </w:rPr>
      </w:pPr>
      <w:r w:rsidRPr="00BF0244">
        <w:rPr>
          <w:rFonts w:ascii="Calibri" w:eastAsia="Calibri" w:hAnsi="Calibri" w:cs="Times New Roman"/>
          <w14:ligatures w14:val="standardContextual"/>
        </w:rPr>
        <w:t>Carolina Murd</w:t>
      </w:r>
    </w:p>
    <w:p w14:paraId="2171A24E" w14:textId="77777777" w:rsidR="00BF0244" w:rsidRPr="00BF0244" w:rsidRDefault="00BF0244" w:rsidP="00BF0244">
      <w:pPr>
        <w:tabs>
          <w:tab w:val="left" w:pos="9072"/>
        </w:tabs>
        <w:ind w:left="708"/>
        <w:rPr>
          <w:rFonts w:ascii="Calibri" w:eastAsia="Calibri" w:hAnsi="Calibri" w:cs="Times New Roman"/>
          <w14:ligatures w14:val="standardContextual"/>
        </w:rPr>
      </w:pPr>
      <w:r w:rsidRPr="00BF0244">
        <w:rPr>
          <w:rFonts w:ascii="Calibri" w:eastAsia="Calibri" w:hAnsi="Calibri" w:cs="Times New Roman"/>
          <w14:ligatures w14:val="standardContextual"/>
        </w:rPr>
        <w:t>TAIEK  esimees /allkirjastatud digitaalselt/</w:t>
      </w:r>
    </w:p>
    <w:p w14:paraId="1F6C4D40" w14:textId="77777777" w:rsidR="00BF0244" w:rsidRPr="00BF0244" w:rsidRDefault="00BF0244" w:rsidP="00BF0244">
      <w:pPr>
        <w:tabs>
          <w:tab w:val="left" w:pos="9072"/>
        </w:tabs>
        <w:ind w:left="708"/>
        <w:jc w:val="center"/>
        <w:rPr>
          <w:rFonts w:ascii="Calibri" w:eastAsia="Calibri" w:hAnsi="Calibri" w:cs="Times New Roman"/>
          <w14:ligatures w14:val="standardContextual"/>
        </w:rPr>
      </w:pPr>
    </w:p>
    <w:p w14:paraId="18DC4B99" w14:textId="77777777" w:rsidR="00BF0244" w:rsidRPr="00BF0244" w:rsidRDefault="00BF0244" w:rsidP="00BF0244">
      <w:pPr>
        <w:tabs>
          <w:tab w:val="left" w:pos="9072"/>
        </w:tabs>
        <w:ind w:left="708"/>
        <w:rPr>
          <w:rFonts w:ascii="Calibri" w:eastAsia="Calibri" w:hAnsi="Calibri" w:cs="Times New Roman"/>
          <w14:ligatures w14:val="standardContextual"/>
        </w:rPr>
      </w:pPr>
      <w:r w:rsidRPr="00BF0244">
        <w:rPr>
          <w:rFonts w:ascii="Calibri" w:eastAsia="Calibri" w:hAnsi="Calibri" w:cs="Times New Roman"/>
          <w14:ligatures w14:val="standardContextual"/>
        </w:rPr>
        <w:t>Marje Liibek</w:t>
      </w:r>
    </w:p>
    <w:p w14:paraId="564CDAA9" w14:textId="77777777" w:rsidR="00BF0244" w:rsidRPr="00BF0244" w:rsidRDefault="00BF0244" w:rsidP="00BF0244">
      <w:pPr>
        <w:tabs>
          <w:tab w:val="left" w:pos="9072"/>
        </w:tabs>
        <w:ind w:left="708"/>
        <w:rPr>
          <w:rFonts w:ascii="Calibri" w:eastAsia="Calibri" w:hAnsi="Calibri" w:cs="Times New Roman"/>
          <w14:ligatures w14:val="standardContextual"/>
        </w:rPr>
      </w:pPr>
      <w:r w:rsidRPr="00BF0244">
        <w:rPr>
          <w:rFonts w:ascii="Calibri" w:eastAsia="Calibri" w:hAnsi="Calibri" w:cs="Times New Roman"/>
          <w14:ligatures w14:val="standardContextual"/>
        </w:rPr>
        <w:t>TAIEK sekretär /allkirjastatud digitaalselt/</w:t>
      </w:r>
    </w:p>
    <w:p w14:paraId="5D6D7A6E" w14:textId="77777777" w:rsidR="00BF0244" w:rsidRPr="00BF0244" w:rsidRDefault="00BF0244" w:rsidP="00BF0244">
      <w:pPr>
        <w:tabs>
          <w:tab w:val="left" w:pos="9072"/>
        </w:tabs>
        <w:ind w:left="708"/>
        <w:rPr>
          <w:rFonts w:ascii="Calibri" w:eastAsia="Calibri" w:hAnsi="Calibri" w:cs="Times New Roman"/>
          <w14:ligatures w14:val="standardContextual"/>
        </w:rPr>
      </w:pPr>
    </w:p>
    <w:p w14:paraId="4BFEC386" w14:textId="77777777" w:rsidR="00BF0244" w:rsidRPr="00BF0244" w:rsidRDefault="00BF0244" w:rsidP="00BF0244">
      <w:pPr>
        <w:tabs>
          <w:tab w:val="left" w:pos="9072"/>
        </w:tabs>
        <w:ind w:left="708"/>
        <w:rPr>
          <w:rFonts w:ascii="Calibri" w:eastAsia="Calibri" w:hAnsi="Calibri" w:cs="Times New Roman"/>
          <w14:ligatures w14:val="standardContextual"/>
        </w:rPr>
      </w:pPr>
    </w:p>
    <w:p w14:paraId="079FC54C" w14:textId="77777777" w:rsidR="00BF0244" w:rsidRPr="00BF0244" w:rsidRDefault="00BF0244" w:rsidP="00BF0244">
      <w:pPr>
        <w:tabs>
          <w:tab w:val="left" w:pos="9072"/>
        </w:tabs>
        <w:ind w:left="708"/>
        <w:rPr>
          <w:rFonts w:ascii="Calibri" w:eastAsia="Calibri" w:hAnsi="Calibri" w:cs="Times New Roman"/>
          <w14:ligatures w14:val="standardContextual"/>
        </w:rPr>
      </w:pPr>
    </w:p>
    <w:p w14:paraId="1760B161" w14:textId="77777777" w:rsidR="00BF0244" w:rsidRPr="00BF0244" w:rsidRDefault="00BF0244" w:rsidP="00BF0244">
      <w:pPr>
        <w:tabs>
          <w:tab w:val="left" w:pos="9072"/>
        </w:tabs>
        <w:ind w:left="708"/>
        <w:rPr>
          <w:rFonts w:ascii="Calibri" w:eastAsia="Calibri" w:hAnsi="Calibri" w:cs="Times New Roman"/>
          <w14:ligatures w14:val="standardContextual"/>
        </w:rPr>
      </w:pPr>
    </w:p>
    <w:p w14:paraId="738195A0" w14:textId="77777777" w:rsidR="00BF0244" w:rsidRPr="00BF0244" w:rsidRDefault="00BF0244" w:rsidP="00BF0244">
      <w:pPr>
        <w:tabs>
          <w:tab w:val="left" w:pos="9072"/>
        </w:tabs>
        <w:ind w:left="708" w:right="4976"/>
        <w:rPr>
          <w:rFonts w:ascii="Calibri" w:eastAsia="Calibri" w:hAnsi="Calibri" w:cs="Times New Roman"/>
          <w14:ligatures w14:val="standardContextual"/>
        </w:rPr>
      </w:pPr>
    </w:p>
    <w:p w14:paraId="4D560E97" w14:textId="77777777" w:rsidR="00BF0244" w:rsidRPr="00BF0244" w:rsidRDefault="00BF0244" w:rsidP="00BF0244">
      <w:pPr>
        <w:tabs>
          <w:tab w:val="left" w:pos="9072"/>
        </w:tabs>
        <w:ind w:left="708" w:right="4976"/>
        <w:rPr>
          <w:rFonts w:ascii="Calibri" w:eastAsia="Calibri" w:hAnsi="Calibri" w:cs="Times New Roman"/>
          <w14:ligatures w14:val="standardContextual"/>
        </w:rPr>
      </w:pPr>
    </w:p>
    <w:p w14:paraId="797A8D3F" w14:textId="77777777" w:rsidR="00BF0244" w:rsidRPr="00BF0244" w:rsidRDefault="00BF0244" w:rsidP="00BF0244">
      <w:pPr>
        <w:spacing w:after="160" w:line="259" w:lineRule="auto"/>
        <w:ind w:left="708"/>
        <w:rPr>
          <w14:ligatures w14:val="standardContextual"/>
        </w:rPr>
      </w:pPr>
      <w:r w:rsidRPr="00BF0244">
        <w:rPr>
          <w:rFonts w:ascii="Calibri" w:eastAsia="Calibri" w:hAnsi="Calibri" w:cs="Times New Roman"/>
          <w14:ligatures w14:val="standardContextual"/>
        </w:rPr>
        <w:t>Tervise Arengu Instituudi inimuuringute eetikakomitee</w:t>
      </w:r>
      <w:r w:rsidRPr="00BF0244">
        <w:rPr>
          <w:rFonts w:ascii="Calibri" w:eastAsia="Calibri" w:hAnsi="Calibri" w:cs="Times New Roman"/>
          <w14:ligatures w14:val="standardContextual"/>
        </w:rPr>
        <w:br/>
        <w:t xml:space="preserve">Tervise Arengu Instituut, </w:t>
      </w:r>
      <w:r w:rsidRPr="00BF0244">
        <w:rPr>
          <w14:ligatures w14:val="standardContextual"/>
        </w:rPr>
        <w:t>Paldiski mnt 80, 10617 Tallinn</w:t>
      </w:r>
      <w:r w:rsidRPr="00BF0244">
        <w:rPr>
          <w:rFonts w:ascii="Calibri" w:eastAsia="Calibri" w:hAnsi="Calibri" w:cs="Times New Roman"/>
          <w14:ligatures w14:val="standardContextual"/>
        </w:rPr>
        <w:br/>
        <w:t>eetikakomitee@tai.ee</w:t>
      </w:r>
      <w:r w:rsidRPr="00BF0244">
        <w:rPr>
          <w:rFonts w:ascii="Calibri" w:eastAsia="Calibri" w:hAnsi="Calibri" w:cs="Times New Roman"/>
          <w14:ligatures w14:val="standardContextual"/>
        </w:rPr>
        <w:br/>
        <w:t xml:space="preserve">www.tai.ee </w:t>
      </w:r>
    </w:p>
    <w:p w14:paraId="6D899448" w14:textId="77777777" w:rsidR="00BF0244" w:rsidRPr="00BF0244" w:rsidRDefault="00BF0244" w:rsidP="00BF0244">
      <w:pPr>
        <w:spacing w:after="160" w:line="259" w:lineRule="auto"/>
        <w:ind w:left="708"/>
        <w:rPr>
          <w:rFonts w:ascii="Calibri" w:eastAsia="Calibri" w:hAnsi="Calibri" w:cs="Times New Roman"/>
          <w14:ligatures w14:val="standardContextual"/>
        </w:rPr>
      </w:pPr>
    </w:p>
    <w:p w14:paraId="520A8BA9" w14:textId="77777777" w:rsidR="00BF0244" w:rsidRPr="00BF0244" w:rsidRDefault="00BF0244" w:rsidP="00BF0244">
      <w:pPr>
        <w:spacing w:after="160" w:line="259" w:lineRule="auto"/>
        <w:ind w:left="708"/>
        <w:rPr>
          <w14:ligatures w14:val="standardContextual"/>
        </w:rPr>
      </w:pPr>
    </w:p>
    <w:p w14:paraId="799CB5D2" w14:textId="77777777" w:rsidR="00BF0244" w:rsidRPr="00BF0244" w:rsidRDefault="00BF0244" w:rsidP="00BF0244">
      <w:pPr>
        <w:spacing w:after="160" w:line="259" w:lineRule="auto"/>
        <w:ind w:left="708"/>
        <w:rPr>
          <w14:ligatures w14:val="standardContextual"/>
        </w:rPr>
      </w:pPr>
    </w:p>
    <w:p w14:paraId="0BF83AEB" w14:textId="77777777" w:rsidR="00BF0244" w:rsidRPr="00BF0244" w:rsidRDefault="00BF0244" w:rsidP="00BF0244">
      <w:pPr>
        <w:spacing w:after="160" w:line="259" w:lineRule="auto"/>
        <w:rPr>
          <w:b/>
          <w:bCs/>
          <w14:ligatures w14:val="standardContextual"/>
        </w:rPr>
      </w:pPr>
      <w:r w:rsidRPr="00BF0244">
        <w:rPr>
          <w:b/>
          <w:bCs/>
          <w14:ligatures w14:val="standardContextual"/>
        </w:rPr>
        <w:lastRenderedPageBreak/>
        <w:t>Lisa 1</w:t>
      </w:r>
    </w:p>
    <w:p w14:paraId="3A4714D9" w14:textId="77777777" w:rsidR="00CE230B" w:rsidRDefault="00CE230B" w:rsidP="00CE230B">
      <w:pPr>
        <w:rPr>
          <w:b/>
          <w:bCs/>
        </w:rPr>
      </w:pPr>
      <w:r>
        <w:rPr>
          <w:b/>
          <w:bCs/>
        </w:rPr>
        <w:t>Lisa 1. Isikuandmete töötlemise asjaolud</w:t>
      </w:r>
    </w:p>
    <w:p w14:paraId="53F7A704" w14:textId="77777777" w:rsidR="00CE230B" w:rsidRDefault="00CE230B" w:rsidP="00CE230B"/>
    <w:p w14:paraId="5ECF2AA7" w14:textId="77777777" w:rsidR="00CE230B" w:rsidRDefault="00CE230B" w:rsidP="00CE230B">
      <w:pPr>
        <w:pStyle w:val="ListParagraph"/>
        <w:numPr>
          <w:ilvl w:val="0"/>
          <w:numId w:val="4"/>
        </w:numPr>
        <w:rPr>
          <w:sz w:val="22"/>
          <w:szCs w:val="22"/>
        </w:rPr>
      </w:pPr>
      <w:r>
        <w:rPr>
          <w:sz w:val="22"/>
          <w:szCs w:val="22"/>
        </w:rPr>
        <w:t>Isikute kategooriad, kelle andmeid töödeldakse ning valimi suurus</w:t>
      </w:r>
    </w:p>
    <w:p w14:paraId="4CA43F94" w14:textId="77777777" w:rsidR="00CE230B" w:rsidRDefault="00CE230B" w:rsidP="00CE230B">
      <w:pPr>
        <w:autoSpaceDE w:val="0"/>
        <w:autoSpaceDN w:val="0"/>
        <w:adjustRightInd w:val="0"/>
        <w:jc w:val="both"/>
        <w:rPr>
          <w:rFonts w:cstheme="minorHAnsi"/>
          <w:bCs/>
          <w:color w:val="000000" w:themeColor="text1"/>
        </w:rPr>
      </w:pPr>
      <w:r>
        <w:rPr>
          <w:rFonts w:cstheme="minorHAnsi"/>
        </w:rPr>
        <w:t xml:space="preserve">Puuetega inimeste spordi- ja liikumisharrastuse uuringu valimi moodustamise aluseks on 18-aastased ja vanemad Eesti elanikud kolmes Eesti maakonnas: Lääne-Virumaa, Saaremaa, Pärnumaa. </w:t>
      </w:r>
      <w:r>
        <w:rPr>
          <w:rFonts w:cstheme="minorHAnsi"/>
          <w:bCs/>
          <w:color w:val="000000" w:themeColor="text1"/>
        </w:rPr>
        <w:t xml:space="preserve">Pilootuuringu valim arvutatakse välja </w:t>
      </w:r>
      <w:proofErr w:type="spellStart"/>
      <w:r>
        <w:rPr>
          <w:rFonts w:cstheme="minorHAnsi"/>
          <w:bCs/>
          <w:color w:val="000000" w:themeColor="text1"/>
        </w:rPr>
        <w:t>propotsionaalselt</w:t>
      </w:r>
      <w:proofErr w:type="spellEnd"/>
      <w:r>
        <w:rPr>
          <w:rFonts w:cstheme="minorHAnsi"/>
          <w:bCs/>
          <w:color w:val="000000" w:themeColor="text1"/>
        </w:rPr>
        <w:t xml:space="preserve"> 3 maakonna lõikes, võimalusel valdade tasemel. Uuringu brutovalim ehk </w:t>
      </w:r>
      <w:r>
        <w:rPr>
          <w:rFonts w:cstheme="minorHAnsi"/>
          <w:color w:val="000000"/>
        </w:rPr>
        <w:t>kontaktibaas on 5250 inimest ning eeldatav netovalim on 1050 vastajat</w:t>
      </w:r>
      <w:r>
        <w:rPr>
          <w:rFonts w:cstheme="minorHAnsi"/>
          <w:bCs/>
          <w:color w:val="000000" w:themeColor="text1"/>
        </w:rPr>
        <w:t>.</w:t>
      </w:r>
    </w:p>
    <w:p w14:paraId="5427F4B8" w14:textId="77777777" w:rsidR="00CE230B" w:rsidRDefault="00CE230B" w:rsidP="00CE230B">
      <w:pPr>
        <w:autoSpaceDE w:val="0"/>
        <w:autoSpaceDN w:val="0"/>
        <w:adjustRightInd w:val="0"/>
        <w:jc w:val="both"/>
        <w:rPr>
          <w:rFonts w:cstheme="minorHAnsi"/>
          <w:bCs/>
          <w:color w:val="000000" w:themeColor="text1"/>
        </w:rPr>
      </w:pPr>
    </w:p>
    <w:p w14:paraId="1BE41C86" w14:textId="77777777" w:rsidR="00CE230B" w:rsidRDefault="00CE230B" w:rsidP="00CE230B">
      <w:pPr>
        <w:jc w:val="both"/>
        <w:rPr>
          <w:rFonts w:cstheme="minorHAnsi"/>
          <w:b/>
        </w:rPr>
      </w:pPr>
      <w:r>
        <w:rPr>
          <w:rFonts w:cstheme="minorHAnsi"/>
        </w:rPr>
        <w:t>Esialgu on plaanis küsitleda esmajärjekorras puudega inimest ennast, juhul kui see ei ole võimalik, siis küsitletakse puudega inimesele kõige lähedasemat isikut, kes oleks tema igapäeva tegevustega kursis. Vastaja tüüp (vastab ise/vastab lähedane) märgitakse ka andmebaasis. Kuna tegemist on pilootuuringuga, siis võib küsitlusmeetod jooksvalt muutuda, kuna selle uuringu põhjal tehakse ka ettepanekud laialdasema uuringu läbiviimiseks.</w:t>
      </w:r>
    </w:p>
    <w:p w14:paraId="192706D1" w14:textId="77777777" w:rsidR="00CE230B" w:rsidRDefault="00CE230B" w:rsidP="00CE230B">
      <w:pPr>
        <w:autoSpaceDE w:val="0"/>
        <w:autoSpaceDN w:val="0"/>
        <w:adjustRightInd w:val="0"/>
        <w:jc w:val="both"/>
        <w:rPr>
          <w:rFonts w:cstheme="minorHAnsi"/>
          <w:b/>
        </w:rPr>
      </w:pPr>
    </w:p>
    <w:p w14:paraId="093D3401" w14:textId="77777777" w:rsidR="00CE230B" w:rsidRDefault="00CE230B" w:rsidP="00CE230B">
      <w:pPr>
        <w:autoSpaceDE w:val="0"/>
        <w:autoSpaceDN w:val="0"/>
        <w:adjustRightInd w:val="0"/>
        <w:jc w:val="both"/>
        <w:rPr>
          <w:rFonts w:cstheme="minorHAnsi"/>
          <w:b/>
          <w:bCs/>
        </w:rPr>
      </w:pPr>
      <w:r>
        <w:rPr>
          <w:rFonts w:cstheme="minorHAnsi"/>
          <w:bCs/>
        </w:rPr>
        <w:t>Küsitlustöös seatakse eesmärgiks saavutada puudeliigi ja maakonna lõikes esinduslik kvootvalim, puude raskusastet jälgitakse esialgu n-ö pehme kvoodina.</w:t>
      </w:r>
    </w:p>
    <w:p w14:paraId="0C00C70F" w14:textId="77777777" w:rsidR="00CE230B" w:rsidRDefault="00CE230B" w:rsidP="00CE230B">
      <w:pPr>
        <w:autoSpaceDE w:val="0"/>
        <w:autoSpaceDN w:val="0"/>
        <w:adjustRightInd w:val="0"/>
        <w:jc w:val="both"/>
        <w:rPr>
          <w:rFonts w:cstheme="minorHAnsi"/>
          <w:bCs/>
          <w:color w:val="000000" w:themeColor="text1"/>
        </w:rPr>
      </w:pPr>
    </w:p>
    <w:p w14:paraId="14E142E0" w14:textId="77777777" w:rsidR="00CE230B" w:rsidRDefault="00CE230B" w:rsidP="00CE230B">
      <w:pPr>
        <w:autoSpaceDE w:val="0"/>
        <w:autoSpaceDN w:val="0"/>
        <w:adjustRightInd w:val="0"/>
        <w:jc w:val="both"/>
        <w:rPr>
          <w:rFonts w:cstheme="minorHAnsi"/>
          <w:bCs/>
          <w:color w:val="000000" w:themeColor="text1"/>
        </w:rPr>
      </w:pPr>
    </w:p>
    <w:p w14:paraId="20CF363C" w14:textId="77777777" w:rsidR="00CE230B" w:rsidRDefault="00CE230B" w:rsidP="00CE230B">
      <w:pPr>
        <w:pStyle w:val="ListParagraph"/>
        <w:numPr>
          <w:ilvl w:val="0"/>
          <w:numId w:val="4"/>
        </w:numPr>
        <w:rPr>
          <w:sz w:val="22"/>
          <w:szCs w:val="22"/>
        </w:rPr>
      </w:pPr>
      <w:r>
        <w:rPr>
          <w:sz w:val="22"/>
          <w:szCs w:val="22"/>
        </w:rPr>
        <w:t>Töötlemine</w:t>
      </w:r>
    </w:p>
    <w:p w14:paraId="486071BD" w14:textId="77777777" w:rsidR="00CE230B" w:rsidRDefault="00CE230B" w:rsidP="00CE230B">
      <w:pPr>
        <w:spacing w:before="100" w:beforeAutospacing="1" w:after="100" w:afterAutospacing="1"/>
        <w:jc w:val="both"/>
        <w:rPr>
          <w:rFonts w:cstheme="minorHAnsi"/>
          <w:b/>
        </w:rPr>
      </w:pPr>
      <w:r>
        <w:rPr>
          <w:rFonts w:cstheme="minorHAnsi"/>
        </w:rPr>
        <w:t xml:space="preserve">Andmekogumise viib </w:t>
      </w:r>
      <w:proofErr w:type="spellStart"/>
      <w:r>
        <w:rPr>
          <w:rFonts w:cstheme="minorHAnsi"/>
        </w:rPr>
        <w:t>läbi</w:t>
      </w:r>
      <w:proofErr w:type="spellEnd"/>
      <w:r>
        <w:rPr>
          <w:rFonts w:cstheme="minorHAnsi"/>
        </w:rPr>
        <w:t xml:space="preserve"> </w:t>
      </w:r>
      <w:proofErr w:type="spellStart"/>
      <w:r>
        <w:rPr>
          <w:rFonts w:cstheme="minorHAnsi"/>
        </w:rPr>
        <w:t>Norstat</w:t>
      </w:r>
      <w:proofErr w:type="spellEnd"/>
      <w:r>
        <w:rPr>
          <w:rFonts w:cstheme="minorHAnsi"/>
        </w:rPr>
        <w:t xml:space="preserve"> Eesti AS, kes on lepingu </w:t>
      </w:r>
      <w:proofErr w:type="spellStart"/>
      <w:r>
        <w:rPr>
          <w:rFonts w:cstheme="minorHAnsi"/>
        </w:rPr>
        <w:t>järgi</w:t>
      </w:r>
      <w:proofErr w:type="spellEnd"/>
      <w:r>
        <w:rPr>
          <w:rFonts w:cstheme="minorHAnsi"/>
        </w:rPr>
        <w:t xml:space="preserve"> </w:t>
      </w:r>
      <w:proofErr w:type="spellStart"/>
      <w:r>
        <w:rPr>
          <w:rFonts w:cstheme="minorHAnsi"/>
        </w:rPr>
        <w:t>alltöövõtja</w:t>
      </w:r>
      <w:proofErr w:type="spellEnd"/>
      <w:r>
        <w:rPr>
          <w:rFonts w:cstheme="minorHAnsi"/>
        </w:rPr>
        <w:t xml:space="preserve"> OÜ Eesti Uuringukeskusele. Sotsiaalkaitse infosüsteemi kontaktibaasile on </w:t>
      </w:r>
      <w:proofErr w:type="spellStart"/>
      <w:r>
        <w:rPr>
          <w:rFonts w:cstheme="minorHAnsi"/>
        </w:rPr>
        <w:t>ligipääs</w:t>
      </w:r>
      <w:proofErr w:type="spellEnd"/>
      <w:r>
        <w:rPr>
          <w:rFonts w:cstheme="minorHAnsi"/>
        </w:rPr>
        <w:t xml:space="preserve"> (krüpteeritud fail) ainult antud </w:t>
      </w:r>
      <w:proofErr w:type="spellStart"/>
      <w:r>
        <w:rPr>
          <w:rFonts w:cstheme="minorHAnsi"/>
        </w:rPr>
        <w:t>küsitluse</w:t>
      </w:r>
      <w:proofErr w:type="spellEnd"/>
      <w:r>
        <w:rPr>
          <w:rFonts w:cstheme="minorHAnsi"/>
        </w:rPr>
        <w:t xml:space="preserve"> eest vastutaval isikul (Johanna </w:t>
      </w:r>
      <w:proofErr w:type="spellStart"/>
      <w:r>
        <w:rPr>
          <w:rFonts w:cstheme="minorHAnsi"/>
        </w:rPr>
        <w:t>Mäekivil</w:t>
      </w:r>
      <w:proofErr w:type="spellEnd"/>
      <w:r>
        <w:rPr>
          <w:rFonts w:cstheme="minorHAnsi"/>
        </w:rPr>
        <w:t xml:space="preserve">, </w:t>
      </w:r>
      <w:proofErr w:type="spellStart"/>
      <w:r>
        <w:rPr>
          <w:rFonts w:cstheme="minorHAnsi"/>
        </w:rPr>
        <w:t>Norstat</w:t>
      </w:r>
      <w:proofErr w:type="spellEnd"/>
      <w:r>
        <w:rPr>
          <w:rFonts w:cstheme="minorHAnsi"/>
        </w:rPr>
        <w:t xml:space="preserve"> Eesti AS). Kontaktibaas kustutatakse </w:t>
      </w:r>
      <w:proofErr w:type="spellStart"/>
      <w:r>
        <w:rPr>
          <w:rFonts w:cstheme="minorHAnsi"/>
        </w:rPr>
        <w:t>Norstat</w:t>
      </w:r>
      <w:proofErr w:type="spellEnd"/>
      <w:r>
        <w:rPr>
          <w:rFonts w:cstheme="minorHAnsi"/>
        </w:rPr>
        <w:t xml:space="preserve"> Eesti AS </w:t>
      </w:r>
      <w:proofErr w:type="spellStart"/>
      <w:r>
        <w:rPr>
          <w:rFonts w:cstheme="minorHAnsi"/>
        </w:rPr>
        <w:t>süsteemist</w:t>
      </w:r>
      <w:proofErr w:type="spellEnd"/>
      <w:r>
        <w:rPr>
          <w:rFonts w:cstheme="minorHAnsi"/>
        </w:rPr>
        <w:t xml:space="preserve"> hiljemalt </w:t>
      </w:r>
      <w:proofErr w:type="spellStart"/>
      <w:r>
        <w:rPr>
          <w:rFonts w:cstheme="minorHAnsi"/>
        </w:rPr>
        <w:t>ühe</w:t>
      </w:r>
      <w:proofErr w:type="spellEnd"/>
      <w:r>
        <w:rPr>
          <w:rFonts w:cstheme="minorHAnsi"/>
        </w:rPr>
        <w:t xml:space="preserve"> kuu jooksul peale </w:t>
      </w:r>
      <w:proofErr w:type="spellStart"/>
      <w:r>
        <w:rPr>
          <w:rFonts w:cstheme="minorHAnsi"/>
        </w:rPr>
        <w:t>küsitluse</w:t>
      </w:r>
      <w:proofErr w:type="spellEnd"/>
      <w:r>
        <w:rPr>
          <w:rFonts w:cstheme="minorHAnsi"/>
        </w:rPr>
        <w:t xml:space="preserve"> </w:t>
      </w:r>
      <w:proofErr w:type="spellStart"/>
      <w:r>
        <w:rPr>
          <w:rFonts w:cstheme="minorHAnsi"/>
        </w:rPr>
        <w:t>lõppu</w:t>
      </w:r>
      <w:proofErr w:type="spellEnd"/>
      <w:r>
        <w:rPr>
          <w:rFonts w:cstheme="minorHAnsi"/>
        </w:rPr>
        <w:t xml:space="preserve"> ehk 31.12.2024.a. Kontaktibaasi ja küsitlustulemusi hoitakse eraldi failides.</w:t>
      </w:r>
    </w:p>
    <w:p w14:paraId="36F8469D" w14:textId="77777777" w:rsidR="00CE230B" w:rsidRDefault="00CE230B" w:rsidP="00CE230B">
      <w:pPr>
        <w:pStyle w:val="NormalWeb"/>
        <w:jc w:val="both"/>
        <w:rPr>
          <w:rFonts w:asciiTheme="minorHAnsi" w:hAnsiTheme="minorHAnsi" w:cstheme="minorHAnsi"/>
          <w:sz w:val="22"/>
          <w:szCs w:val="22"/>
        </w:rPr>
      </w:pPr>
      <w:r>
        <w:rPr>
          <w:rFonts w:asciiTheme="minorHAnsi" w:hAnsiTheme="minorHAnsi" w:cstheme="minorHAnsi"/>
          <w:sz w:val="22"/>
          <w:szCs w:val="22"/>
        </w:rPr>
        <w:t xml:space="preserve">Kontaktandmed salvestatakse </w:t>
      </w:r>
      <w:proofErr w:type="spellStart"/>
      <w:r>
        <w:rPr>
          <w:rFonts w:asciiTheme="minorHAnsi" w:hAnsiTheme="minorHAnsi" w:cstheme="minorHAnsi"/>
          <w:sz w:val="22"/>
          <w:szCs w:val="22"/>
        </w:rPr>
        <w:t>Norstat</w:t>
      </w:r>
      <w:proofErr w:type="spellEnd"/>
      <w:r>
        <w:rPr>
          <w:rFonts w:asciiTheme="minorHAnsi" w:hAnsiTheme="minorHAnsi" w:cstheme="minorHAnsi"/>
          <w:sz w:val="22"/>
          <w:szCs w:val="22"/>
        </w:rPr>
        <w:t xml:space="preserve"> Eesti AS-i siseserverisse. </w:t>
      </w:r>
      <w:r>
        <w:rPr>
          <w:rFonts w:asciiTheme="minorHAnsi" w:hAnsiTheme="minorHAnsi" w:cstheme="minorHAnsi"/>
          <w:color w:val="1E1E23"/>
          <w:sz w:val="22"/>
          <w:szCs w:val="22"/>
        </w:rPr>
        <w:t xml:space="preserve">Norstat kasutab andmete edastuse jaoks krüpteeritud FTPS-i teenuseid. Andmetöötleja pääseb andmetele juurde krüpteeritud VPN- ühenduste kaudu. Norstat haldab ise oma serverit. Server on jagatud kaheks turvaliseks asukohaks Larvikis, Norras. </w:t>
      </w:r>
    </w:p>
    <w:p w14:paraId="6DB9BE8A" w14:textId="77777777" w:rsidR="00CE230B" w:rsidRDefault="00CE230B" w:rsidP="00CE230B">
      <w:pPr>
        <w:pStyle w:val="NormalWeb"/>
        <w:jc w:val="both"/>
        <w:rPr>
          <w:rFonts w:asciiTheme="minorHAnsi" w:hAnsiTheme="minorHAnsi" w:cstheme="minorHAnsi"/>
          <w:sz w:val="22"/>
          <w:szCs w:val="22"/>
        </w:rPr>
      </w:pPr>
      <w:r>
        <w:rPr>
          <w:rFonts w:asciiTheme="minorHAnsi" w:hAnsiTheme="minorHAnsi" w:cstheme="minorHAnsi"/>
          <w:sz w:val="22"/>
          <w:szCs w:val="22"/>
        </w:rPr>
        <w:t xml:space="preserve">Kontaktibaas ei </w:t>
      </w:r>
      <w:proofErr w:type="spellStart"/>
      <w:r>
        <w:rPr>
          <w:rFonts w:asciiTheme="minorHAnsi" w:hAnsiTheme="minorHAnsi" w:cstheme="minorHAnsi"/>
          <w:sz w:val="22"/>
          <w:szCs w:val="22"/>
        </w:rPr>
        <w:t>lähe</w:t>
      </w:r>
      <w:proofErr w:type="spellEnd"/>
      <w:r>
        <w:rPr>
          <w:rFonts w:asciiTheme="minorHAnsi" w:hAnsiTheme="minorHAnsi" w:cstheme="minorHAnsi"/>
          <w:sz w:val="22"/>
          <w:szCs w:val="22"/>
        </w:rPr>
        <w:t xml:space="preserve"> edasi Eesti Uuringukeskusele. Eesti Uuringukeskus saab ainult küsitlustulemuste anonüümse andmebaasi. Ka kõik taustatunnused märgib inimene ise, mitte ei tõsteta üle Sotsiaalkaitse infosüsteemi kontaktibaasist. </w:t>
      </w:r>
      <w:proofErr w:type="spellStart"/>
      <w:r>
        <w:rPr>
          <w:rFonts w:asciiTheme="minorHAnsi" w:hAnsiTheme="minorHAnsi" w:cstheme="minorHAnsi"/>
          <w:sz w:val="22"/>
          <w:szCs w:val="22"/>
        </w:rPr>
        <w:t>Küsitlustulemuste</w:t>
      </w:r>
      <w:proofErr w:type="spellEnd"/>
      <w:r>
        <w:rPr>
          <w:rFonts w:asciiTheme="minorHAnsi" w:hAnsiTheme="minorHAnsi" w:cstheme="minorHAnsi"/>
          <w:sz w:val="22"/>
          <w:szCs w:val="22"/>
        </w:rPr>
        <w:t xml:space="preserve"> andmebaas </w:t>
      </w:r>
      <w:proofErr w:type="spellStart"/>
      <w:r>
        <w:rPr>
          <w:rFonts w:asciiTheme="minorHAnsi" w:hAnsiTheme="minorHAnsi" w:cstheme="minorHAnsi"/>
          <w:sz w:val="22"/>
          <w:szCs w:val="22"/>
        </w:rPr>
        <w:t>läheb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tähtajaliselt</w:t>
      </w:r>
      <w:proofErr w:type="spellEnd"/>
      <w:r>
        <w:rPr>
          <w:rFonts w:asciiTheme="minorHAnsi" w:hAnsiTheme="minorHAnsi" w:cstheme="minorHAnsi"/>
          <w:sz w:val="22"/>
          <w:szCs w:val="22"/>
        </w:rPr>
        <w:t xml:space="preserve"> hoiustamisele Kultuuriministeeriumile (kuni 10 aastat). Sellele andmebaasile jääb asutusesisene ligipääs.</w:t>
      </w:r>
    </w:p>
    <w:p w14:paraId="09CF953E" w14:textId="77777777" w:rsidR="00CE230B" w:rsidRDefault="00CE230B" w:rsidP="00CE230B">
      <w:pPr>
        <w:pStyle w:val="ListParagraph"/>
        <w:numPr>
          <w:ilvl w:val="0"/>
          <w:numId w:val="4"/>
        </w:numPr>
        <w:rPr>
          <w:sz w:val="22"/>
          <w:szCs w:val="22"/>
        </w:rPr>
      </w:pPr>
      <w:r>
        <w:rPr>
          <w:sz w:val="22"/>
          <w:szCs w:val="22"/>
        </w:rPr>
        <w:t>Isikuandmete allikad</w:t>
      </w:r>
    </w:p>
    <w:p w14:paraId="7B9D2E95" w14:textId="2D3D994E" w:rsidR="00CE230B" w:rsidRDefault="00CE230B" w:rsidP="00CE230B">
      <w:pPr>
        <w:rPr>
          <w:rFonts w:cstheme="minorHAnsi"/>
        </w:rPr>
      </w:pPr>
      <w:r>
        <w:rPr>
          <w:rFonts w:cstheme="minorHAnsi"/>
        </w:rPr>
        <w:t>Andmed võetakse välja Sotsiaalkaitse infosüsteemist.</w:t>
      </w:r>
    </w:p>
    <w:p w14:paraId="5810F9C5" w14:textId="77777777" w:rsidR="00CE230B" w:rsidRDefault="00CE230B" w:rsidP="00CE230B"/>
    <w:p w14:paraId="1E4AED49" w14:textId="77777777" w:rsidR="00CE230B" w:rsidRDefault="00CE230B" w:rsidP="00CE230B">
      <w:pPr>
        <w:pStyle w:val="ListParagraph"/>
        <w:numPr>
          <w:ilvl w:val="0"/>
          <w:numId w:val="4"/>
        </w:numPr>
        <w:rPr>
          <w:sz w:val="22"/>
          <w:szCs w:val="22"/>
        </w:rPr>
      </w:pPr>
      <w:r>
        <w:rPr>
          <w:sz w:val="22"/>
          <w:szCs w:val="22"/>
        </w:rPr>
        <w:t>Töödeldavate andmete koosseis</w:t>
      </w:r>
    </w:p>
    <w:p w14:paraId="3B7DC084" w14:textId="77777777" w:rsidR="00CE230B" w:rsidRDefault="00CE230B" w:rsidP="00CE230B"/>
    <w:p w14:paraId="624F6E3A" w14:textId="5E98F6B6" w:rsidR="00CE230B" w:rsidRDefault="00CE230B" w:rsidP="00CE230B">
      <w:pPr>
        <w:autoSpaceDE w:val="0"/>
        <w:autoSpaceDN w:val="0"/>
        <w:adjustRightInd w:val="0"/>
        <w:jc w:val="both"/>
        <w:rPr>
          <w:rFonts w:cstheme="minorHAnsi"/>
          <w:b/>
        </w:rPr>
      </w:pPr>
      <w:r>
        <w:rPr>
          <w:rFonts w:cstheme="minorHAnsi"/>
        </w:rPr>
        <w:t xml:space="preserve">Kultuuriministeeriumi partnerina tellib </w:t>
      </w:r>
      <w:proofErr w:type="spellStart"/>
      <w:r>
        <w:rPr>
          <w:rFonts w:cstheme="minorHAnsi"/>
        </w:rPr>
        <w:t>peatöövõtjana</w:t>
      </w:r>
      <w:proofErr w:type="spellEnd"/>
      <w:r>
        <w:rPr>
          <w:rFonts w:cstheme="minorHAnsi"/>
        </w:rPr>
        <w:t xml:space="preserve"> OÜ Eesti Uuringukeskus Sotsiaalkaitse infosüsteemist juhuvalimi teel meiliaadresside ja telefoninumbrite </w:t>
      </w:r>
      <w:proofErr w:type="spellStart"/>
      <w:r>
        <w:rPr>
          <w:rFonts w:cstheme="minorHAnsi"/>
        </w:rPr>
        <w:t>väljavõtte</w:t>
      </w:r>
      <w:proofErr w:type="spellEnd"/>
      <w:r>
        <w:rPr>
          <w:rFonts w:cstheme="minorHAnsi"/>
        </w:rPr>
        <w:t xml:space="preserve"> maakonna, domineeriva puudeliigi ja puude raskusastme </w:t>
      </w:r>
      <w:proofErr w:type="spellStart"/>
      <w:r>
        <w:rPr>
          <w:rFonts w:cstheme="minorHAnsi"/>
        </w:rPr>
        <w:t>lõikes</w:t>
      </w:r>
      <w:proofErr w:type="spellEnd"/>
      <w:r>
        <w:rPr>
          <w:rFonts w:cstheme="minorHAnsi"/>
        </w:rPr>
        <w:t xml:space="preserve"> (inimeste nimesid kontaktibaas ei sisalda):</w:t>
      </w:r>
    </w:p>
    <w:p w14:paraId="1C44A4F4" w14:textId="77777777" w:rsidR="00CE230B" w:rsidRDefault="00CE230B" w:rsidP="00CE230B">
      <w:pPr>
        <w:autoSpaceDE w:val="0"/>
        <w:autoSpaceDN w:val="0"/>
        <w:adjustRightInd w:val="0"/>
        <w:jc w:val="both"/>
        <w:rPr>
          <w:rFonts w:cstheme="minorHAnsi"/>
          <w:b/>
          <w:bCs/>
        </w:rPr>
      </w:pPr>
    </w:p>
    <w:p w14:paraId="1078DE1D" w14:textId="77777777" w:rsidR="00CE230B" w:rsidRDefault="00CE230B" w:rsidP="00CE230B">
      <w:pPr>
        <w:pStyle w:val="ListParagraph"/>
        <w:numPr>
          <w:ilvl w:val="0"/>
          <w:numId w:val="1"/>
        </w:numPr>
        <w:autoSpaceDE w:val="0"/>
        <w:autoSpaceDN w:val="0"/>
        <w:adjustRightInd w:val="0"/>
        <w:jc w:val="both"/>
        <w:rPr>
          <w:rFonts w:cstheme="minorHAnsi"/>
          <w:b/>
          <w:bCs/>
          <w:sz w:val="22"/>
          <w:szCs w:val="22"/>
        </w:rPr>
      </w:pPr>
      <w:r>
        <w:rPr>
          <w:rFonts w:cstheme="minorHAnsi"/>
          <w:sz w:val="22"/>
          <w:szCs w:val="22"/>
        </w:rPr>
        <w:t>Maakond:</w:t>
      </w:r>
      <w:r>
        <w:rPr>
          <w:rFonts w:cstheme="minorHAnsi"/>
          <w:bCs/>
          <w:sz w:val="22"/>
          <w:szCs w:val="22"/>
        </w:rPr>
        <w:t xml:space="preserve"> Lääne-Virumaa, Pärnumaa, Saaremaa</w:t>
      </w:r>
    </w:p>
    <w:p w14:paraId="07EDBE3A" w14:textId="77777777" w:rsidR="00CE230B" w:rsidRDefault="00CE230B" w:rsidP="00CE230B">
      <w:pPr>
        <w:pStyle w:val="ListParagraph"/>
        <w:numPr>
          <w:ilvl w:val="0"/>
          <w:numId w:val="1"/>
        </w:numPr>
        <w:autoSpaceDE w:val="0"/>
        <w:autoSpaceDN w:val="0"/>
        <w:adjustRightInd w:val="0"/>
        <w:jc w:val="both"/>
        <w:rPr>
          <w:rFonts w:cstheme="minorHAnsi"/>
          <w:sz w:val="22"/>
          <w:szCs w:val="22"/>
        </w:rPr>
      </w:pPr>
      <w:r>
        <w:rPr>
          <w:rFonts w:cstheme="minorHAnsi"/>
          <w:sz w:val="22"/>
          <w:szCs w:val="22"/>
        </w:rPr>
        <w:t>Puudeliik:</w:t>
      </w:r>
    </w:p>
    <w:p w14:paraId="46A779AE"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keele- ja kõnepuue</w:t>
      </w:r>
    </w:p>
    <w:p w14:paraId="21F3F469"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kuulmispuue</w:t>
      </w:r>
    </w:p>
    <w:p w14:paraId="26F41EB6"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nägemispuue</w:t>
      </w:r>
    </w:p>
    <w:p w14:paraId="7E4AF94A"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liikumispuue</w:t>
      </w:r>
    </w:p>
    <w:p w14:paraId="1D4A8F89"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vaimupuue</w:t>
      </w:r>
    </w:p>
    <w:p w14:paraId="507133CA"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psüühikahäire</w:t>
      </w:r>
    </w:p>
    <w:p w14:paraId="21DCAEFE"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muu puue</w:t>
      </w:r>
    </w:p>
    <w:p w14:paraId="2A31FB40" w14:textId="77777777" w:rsidR="00CE230B" w:rsidRDefault="00CE230B" w:rsidP="00CE230B">
      <w:pPr>
        <w:pStyle w:val="ListParagraph"/>
        <w:numPr>
          <w:ilvl w:val="1"/>
          <w:numId w:val="2"/>
        </w:numPr>
        <w:autoSpaceDE w:val="0"/>
        <w:autoSpaceDN w:val="0"/>
        <w:adjustRightInd w:val="0"/>
        <w:jc w:val="both"/>
        <w:rPr>
          <w:rFonts w:cstheme="minorHAnsi"/>
          <w:b/>
          <w:bCs/>
          <w:sz w:val="22"/>
          <w:szCs w:val="22"/>
        </w:rPr>
      </w:pPr>
      <w:r>
        <w:rPr>
          <w:rFonts w:cstheme="minorHAnsi"/>
          <w:bCs/>
          <w:sz w:val="22"/>
          <w:szCs w:val="22"/>
        </w:rPr>
        <w:t>liitpuue</w:t>
      </w:r>
    </w:p>
    <w:p w14:paraId="5A8089D6" w14:textId="77777777" w:rsidR="00CE230B" w:rsidRDefault="00CE230B" w:rsidP="00CE230B">
      <w:pPr>
        <w:autoSpaceDE w:val="0"/>
        <w:autoSpaceDN w:val="0"/>
        <w:adjustRightInd w:val="0"/>
        <w:jc w:val="both"/>
        <w:rPr>
          <w:rFonts w:cstheme="minorHAnsi"/>
          <w:b/>
          <w:bCs/>
        </w:rPr>
      </w:pPr>
    </w:p>
    <w:p w14:paraId="1034AA71" w14:textId="77777777" w:rsidR="00CE230B" w:rsidRDefault="00CE230B" w:rsidP="00CE230B">
      <w:pPr>
        <w:pStyle w:val="ListParagraph"/>
        <w:numPr>
          <w:ilvl w:val="0"/>
          <w:numId w:val="1"/>
        </w:numPr>
        <w:autoSpaceDE w:val="0"/>
        <w:autoSpaceDN w:val="0"/>
        <w:adjustRightInd w:val="0"/>
        <w:jc w:val="both"/>
        <w:rPr>
          <w:rFonts w:cstheme="minorHAnsi"/>
          <w:sz w:val="22"/>
          <w:szCs w:val="22"/>
        </w:rPr>
      </w:pPr>
      <w:r>
        <w:rPr>
          <w:rFonts w:cstheme="minorHAnsi"/>
          <w:sz w:val="22"/>
          <w:szCs w:val="22"/>
        </w:rPr>
        <w:t>Puude raskusaste (3 gruppi):</w:t>
      </w:r>
    </w:p>
    <w:p w14:paraId="4F7B6068" w14:textId="77777777" w:rsidR="00CE230B" w:rsidRDefault="00CE230B" w:rsidP="00CE230B">
      <w:pPr>
        <w:pStyle w:val="ListParagraph"/>
        <w:numPr>
          <w:ilvl w:val="0"/>
          <w:numId w:val="3"/>
        </w:numPr>
        <w:autoSpaceDE w:val="0"/>
        <w:autoSpaceDN w:val="0"/>
        <w:adjustRightInd w:val="0"/>
        <w:jc w:val="both"/>
        <w:rPr>
          <w:rFonts w:cstheme="minorHAnsi"/>
          <w:b/>
          <w:bCs/>
          <w:sz w:val="22"/>
          <w:szCs w:val="22"/>
        </w:rPr>
      </w:pPr>
      <w:r>
        <w:rPr>
          <w:rFonts w:cstheme="minorHAnsi"/>
          <w:bCs/>
          <w:sz w:val="22"/>
          <w:szCs w:val="22"/>
        </w:rPr>
        <w:t>Keskmine puue</w:t>
      </w:r>
    </w:p>
    <w:p w14:paraId="4B2E47D4" w14:textId="77777777" w:rsidR="00CE230B" w:rsidRDefault="00CE230B" w:rsidP="00CE230B">
      <w:pPr>
        <w:pStyle w:val="ListParagraph"/>
        <w:numPr>
          <w:ilvl w:val="0"/>
          <w:numId w:val="3"/>
        </w:numPr>
        <w:autoSpaceDE w:val="0"/>
        <w:autoSpaceDN w:val="0"/>
        <w:adjustRightInd w:val="0"/>
        <w:jc w:val="both"/>
        <w:rPr>
          <w:rFonts w:cstheme="minorHAnsi"/>
          <w:b/>
          <w:bCs/>
          <w:sz w:val="22"/>
          <w:szCs w:val="22"/>
        </w:rPr>
      </w:pPr>
      <w:r>
        <w:rPr>
          <w:rFonts w:cstheme="minorHAnsi"/>
          <w:bCs/>
          <w:sz w:val="22"/>
          <w:szCs w:val="22"/>
        </w:rPr>
        <w:t>Raske puue</w:t>
      </w:r>
    </w:p>
    <w:p w14:paraId="498665E2" w14:textId="77777777" w:rsidR="00CE230B" w:rsidRDefault="00CE230B" w:rsidP="00CE230B">
      <w:pPr>
        <w:pStyle w:val="ListParagraph"/>
        <w:numPr>
          <w:ilvl w:val="0"/>
          <w:numId w:val="3"/>
        </w:numPr>
        <w:autoSpaceDE w:val="0"/>
        <w:autoSpaceDN w:val="0"/>
        <w:adjustRightInd w:val="0"/>
        <w:jc w:val="both"/>
        <w:rPr>
          <w:rFonts w:cstheme="minorHAnsi"/>
          <w:b/>
          <w:bCs/>
          <w:sz w:val="22"/>
          <w:szCs w:val="22"/>
        </w:rPr>
      </w:pPr>
      <w:r>
        <w:rPr>
          <w:rFonts w:cstheme="minorHAnsi"/>
          <w:bCs/>
          <w:sz w:val="22"/>
          <w:szCs w:val="22"/>
        </w:rPr>
        <w:t>Sügav puue</w:t>
      </w:r>
    </w:p>
    <w:p w14:paraId="43FF6F16" w14:textId="77777777" w:rsidR="00CE230B" w:rsidRDefault="00CE230B" w:rsidP="00CE230B">
      <w:pPr>
        <w:pStyle w:val="ListParagraph"/>
        <w:autoSpaceDE w:val="0"/>
        <w:autoSpaceDN w:val="0"/>
        <w:adjustRightInd w:val="0"/>
        <w:jc w:val="both"/>
        <w:rPr>
          <w:rFonts w:cstheme="minorHAnsi"/>
          <w:b/>
          <w:bCs/>
          <w:sz w:val="22"/>
          <w:szCs w:val="22"/>
        </w:rPr>
      </w:pPr>
    </w:p>
    <w:p w14:paraId="39556C9E" w14:textId="77777777" w:rsidR="00CE230B" w:rsidRDefault="00CE230B" w:rsidP="00CE230B">
      <w:pPr>
        <w:pStyle w:val="ListParagraph"/>
        <w:numPr>
          <w:ilvl w:val="0"/>
          <w:numId w:val="1"/>
        </w:numPr>
        <w:autoSpaceDE w:val="0"/>
        <w:autoSpaceDN w:val="0"/>
        <w:adjustRightInd w:val="0"/>
        <w:jc w:val="both"/>
        <w:rPr>
          <w:rFonts w:cstheme="minorHAnsi"/>
          <w:sz w:val="22"/>
          <w:szCs w:val="22"/>
        </w:rPr>
      </w:pPr>
      <w:r>
        <w:rPr>
          <w:rFonts w:cstheme="minorHAnsi"/>
          <w:sz w:val="22"/>
          <w:szCs w:val="22"/>
        </w:rPr>
        <w:t>Emaili aadress</w:t>
      </w:r>
    </w:p>
    <w:p w14:paraId="1D34CA22" w14:textId="77777777" w:rsidR="00CE230B" w:rsidRDefault="00CE230B" w:rsidP="00CE230B">
      <w:pPr>
        <w:pStyle w:val="ListParagraph"/>
        <w:numPr>
          <w:ilvl w:val="0"/>
          <w:numId w:val="1"/>
        </w:numPr>
        <w:autoSpaceDE w:val="0"/>
        <w:autoSpaceDN w:val="0"/>
        <w:adjustRightInd w:val="0"/>
        <w:jc w:val="both"/>
        <w:rPr>
          <w:rFonts w:cstheme="minorHAnsi"/>
          <w:sz w:val="22"/>
          <w:szCs w:val="22"/>
        </w:rPr>
      </w:pPr>
      <w:r>
        <w:rPr>
          <w:rFonts w:cstheme="minorHAnsi"/>
          <w:sz w:val="22"/>
          <w:szCs w:val="22"/>
        </w:rPr>
        <w:t>Telefoninumber</w:t>
      </w:r>
    </w:p>
    <w:p w14:paraId="0D3B40F0" w14:textId="77777777" w:rsidR="00CE230B" w:rsidRDefault="00CE230B" w:rsidP="00CE230B"/>
    <w:p w14:paraId="75B2D5C8" w14:textId="77777777" w:rsidR="004E4B2A" w:rsidRDefault="004E4B2A" w:rsidP="00CE230B">
      <w:pPr>
        <w:autoSpaceDE w:val="0"/>
        <w:autoSpaceDN w:val="0"/>
        <w:adjustRightInd w:val="0"/>
        <w:spacing w:after="160" w:line="259" w:lineRule="auto"/>
        <w:jc w:val="both"/>
      </w:pPr>
    </w:p>
    <w:sectPr w:rsidR="004E4B2A" w:rsidSect="006E6FE1">
      <w:footerReference w:type="default" r:id="rId8"/>
      <w:headerReference w:type="first" r:id="rId9"/>
      <w:pgSz w:w="11906" w:h="16838" w:code="9"/>
      <w:pgMar w:top="851"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0F9BF" w14:textId="77777777" w:rsidR="00767E6A" w:rsidRDefault="00767E6A" w:rsidP="00BA608F">
      <w:r>
        <w:separator/>
      </w:r>
    </w:p>
  </w:endnote>
  <w:endnote w:type="continuationSeparator" w:id="0">
    <w:p w14:paraId="503C84A4" w14:textId="77777777" w:rsidR="00767E6A" w:rsidRDefault="00767E6A" w:rsidP="00BA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341734"/>
      <w:docPartObj>
        <w:docPartGallery w:val="Page Numbers (Bottom of Page)"/>
        <w:docPartUnique/>
      </w:docPartObj>
    </w:sdtPr>
    <w:sdtEndPr>
      <w:rPr>
        <w:noProof/>
      </w:rPr>
    </w:sdtEndPr>
    <w:sdtContent>
      <w:p w14:paraId="6E613447" w14:textId="39697CEB" w:rsidR="008D220B" w:rsidRDefault="008D220B" w:rsidP="00BA608F">
        <w:pPr>
          <w:pStyle w:val="Footer"/>
          <w:jc w:val="center"/>
        </w:pPr>
        <w:r w:rsidRPr="00BA608F">
          <w:rPr>
            <w:sz w:val="20"/>
            <w:szCs w:val="20"/>
          </w:rPr>
          <w:fldChar w:fldCharType="begin"/>
        </w:r>
        <w:r w:rsidRPr="00BA608F">
          <w:rPr>
            <w:sz w:val="20"/>
            <w:szCs w:val="20"/>
          </w:rPr>
          <w:instrText xml:space="preserve"> PAGE   \* MERGEFORMAT </w:instrText>
        </w:r>
        <w:r w:rsidRPr="00BA608F">
          <w:rPr>
            <w:sz w:val="20"/>
            <w:szCs w:val="20"/>
          </w:rPr>
          <w:fldChar w:fldCharType="separate"/>
        </w:r>
        <w:r w:rsidRPr="00BA608F">
          <w:rPr>
            <w:noProof/>
            <w:sz w:val="20"/>
            <w:szCs w:val="20"/>
          </w:rPr>
          <w:t>2</w:t>
        </w:r>
        <w:r w:rsidRPr="00BA608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00101" w14:textId="77777777" w:rsidR="00767E6A" w:rsidRDefault="00767E6A" w:rsidP="00BA608F">
      <w:r>
        <w:separator/>
      </w:r>
    </w:p>
  </w:footnote>
  <w:footnote w:type="continuationSeparator" w:id="0">
    <w:p w14:paraId="6B855B1A" w14:textId="77777777" w:rsidR="00767E6A" w:rsidRDefault="00767E6A" w:rsidP="00BA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76A7" w14:textId="03B4E6EB" w:rsidR="008D220B" w:rsidRPr="006052BA" w:rsidRDefault="00D209A3" w:rsidP="00E12B8D">
    <w:pPr>
      <w:pStyle w:val="Header"/>
      <w:tabs>
        <w:tab w:val="clear" w:pos="4536"/>
        <w:tab w:val="clear" w:pos="9072"/>
      </w:tabs>
      <w:rPr>
        <w:sz w:val="20"/>
        <w:szCs w:val="20"/>
      </w:rPr>
    </w:pPr>
    <w:r w:rsidRPr="002967F7">
      <w:rPr>
        <w:noProof/>
      </w:rPr>
      <w:drawing>
        <wp:inline distT="0" distB="0" distL="0" distR="0" wp14:anchorId="4E0B6F68" wp14:editId="426F710E">
          <wp:extent cx="1512000" cy="687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2000" cy="68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E0DDB"/>
    <w:multiLevelType w:val="hybridMultilevel"/>
    <w:tmpl w:val="FBD4AA14"/>
    <w:lvl w:ilvl="0" w:tplc="FFFFFFFF">
      <w:start w:val="1"/>
      <w:numFmt w:val="decimal"/>
      <w:lvlText w:val="%1)"/>
      <w:lvlJc w:val="left"/>
      <w:pPr>
        <w:ind w:left="720" w:hanging="360"/>
      </w:pPr>
    </w:lvl>
    <w:lvl w:ilvl="1" w:tplc="0809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2DF7459"/>
    <w:multiLevelType w:val="hybridMultilevel"/>
    <w:tmpl w:val="8412262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B22712D"/>
    <w:multiLevelType w:val="hybridMultilevel"/>
    <w:tmpl w:val="469087A2"/>
    <w:lvl w:ilvl="0" w:tplc="B00673D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D3857F9"/>
    <w:multiLevelType w:val="hybridMultilevel"/>
    <w:tmpl w:val="6E60B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66345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722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165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690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1A"/>
    <w:rsid w:val="000058E1"/>
    <w:rsid w:val="000152A5"/>
    <w:rsid w:val="00040BD2"/>
    <w:rsid w:val="00062A6F"/>
    <w:rsid w:val="00072FFB"/>
    <w:rsid w:val="000802BC"/>
    <w:rsid w:val="0008693C"/>
    <w:rsid w:val="000907B3"/>
    <w:rsid w:val="000C0112"/>
    <w:rsid w:val="000F3A96"/>
    <w:rsid w:val="000F513B"/>
    <w:rsid w:val="00110723"/>
    <w:rsid w:val="00113F5E"/>
    <w:rsid w:val="00120F2D"/>
    <w:rsid w:val="0014143E"/>
    <w:rsid w:val="00166AD9"/>
    <w:rsid w:val="001818D9"/>
    <w:rsid w:val="001A153C"/>
    <w:rsid w:val="001A4386"/>
    <w:rsid w:val="001D700F"/>
    <w:rsid w:val="00201AAC"/>
    <w:rsid w:val="002115E0"/>
    <w:rsid w:val="00217B17"/>
    <w:rsid w:val="00221784"/>
    <w:rsid w:val="00232255"/>
    <w:rsid w:val="00247A85"/>
    <w:rsid w:val="00250B4C"/>
    <w:rsid w:val="00254EE0"/>
    <w:rsid w:val="00262D39"/>
    <w:rsid w:val="00295FA6"/>
    <w:rsid w:val="002A16E7"/>
    <w:rsid w:val="002F0BA5"/>
    <w:rsid w:val="00343533"/>
    <w:rsid w:val="00370BCE"/>
    <w:rsid w:val="00390D95"/>
    <w:rsid w:val="003A355D"/>
    <w:rsid w:val="003F5336"/>
    <w:rsid w:val="00401F14"/>
    <w:rsid w:val="00423D37"/>
    <w:rsid w:val="004545B3"/>
    <w:rsid w:val="00464C3F"/>
    <w:rsid w:val="00464CE2"/>
    <w:rsid w:val="004675E5"/>
    <w:rsid w:val="00481BC0"/>
    <w:rsid w:val="004A4B7A"/>
    <w:rsid w:val="004A5375"/>
    <w:rsid w:val="004B07FE"/>
    <w:rsid w:val="004B5B5B"/>
    <w:rsid w:val="004C3935"/>
    <w:rsid w:val="004E4B2A"/>
    <w:rsid w:val="00514359"/>
    <w:rsid w:val="005D54E8"/>
    <w:rsid w:val="005D5D93"/>
    <w:rsid w:val="006052BA"/>
    <w:rsid w:val="00607794"/>
    <w:rsid w:val="00623DC8"/>
    <w:rsid w:val="00631BF8"/>
    <w:rsid w:val="0065761A"/>
    <w:rsid w:val="006954AB"/>
    <w:rsid w:val="006E6FE1"/>
    <w:rsid w:val="00704092"/>
    <w:rsid w:val="0070624E"/>
    <w:rsid w:val="00721A49"/>
    <w:rsid w:val="00736772"/>
    <w:rsid w:val="007459D8"/>
    <w:rsid w:val="00763AC9"/>
    <w:rsid w:val="00767E6A"/>
    <w:rsid w:val="00773DBD"/>
    <w:rsid w:val="007F4522"/>
    <w:rsid w:val="007F5DEA"/>
    <w:rsid w:val="008A2A30"/>
    <w:rsid w:val="008D220B"/>
    <w:rsid w:val="008F25C2"/>
    <w:rsid w:val="00902F29"/>
    <w:rsid w:val="00922CB7"/>
    <w:rsid w:val="009252F7"/>
    <w:rsid w:val="00950859"/>
    <w:rsid w:val="00961C88"/>
    <w:rsid w:val="0096506D"/>
    <w:rsid w:val="009707CD"/>
    <w:rsid w:val="00971A01"/>
    <w:rsid w:val="009B2E47"/>
    <w:rsid w:val="009E52A6"/>
    <w:rsid w:val="009F0956"/>
    <w:rsid w:val="009F126B"/>
    <w:rsid w:val="009F66F6"/>
    <w:rsid w:val="00A014BC"/>
    <w:rsid w:val="00A11C93"/>
    <w:rsid w:val="00A15843"/>
    <w:rsid w:val="00A51CA3"/>
    <w:rsid w:val="00A756BB"/>
    <w:rsid w:val="00A96AFD"/>
    <w:rsid w:val="00AD482A"/>
    <w:rsid w:val="00AE20C8"/>
    <w:rsid w:val="00AE7C4B"/>
    <w:rsid w:val="00B2013C"/>
    <w:rsid w:val="00B3225C"/>
    <w:rsid w:val="00B37B5E"/>
    <w:rsid w:val="00B5021E"/>
    <w:rsid w:val="00B50E4F"/>
    <w:rsid w:val="00BA608F"/>
    <w:rsid w:val="00BC15AF"/>
    <w:rsid w:val="00BF0244"/>
    <w:rsid w:val="00BF10F4"/>
    <w:rsid w:val="00BF2497"/>
    <w:rsid w:val="00BF5C35"/>
    <w:rsid w:val="00C3284C"/>
    <w:rsid w:val="00C57EC3"/>
    <w:rsid w:val="00C635F7"/>
    <w:rsid w:val="00C64B5A"/>
    <w:rsid w:val="00C75155"/>
    <w:rsid w:val="00C86A7E"/>
    <w:rsid w:val="00C93DB3"/>
    <w:rsid w:val="00CB13B4"/>
    <w:rsid w:val="00CB576A"/>
    <w:rsid w:val="00CE230B"/>
    <w:rsid w:val="00CE4988"/>
    <w:rsid w:val="00CF53F7"/>
    <w:rsid w:val="00D01C66"/>
    <w:rsid w:val="00D055A7"/>
    <w:rsid w:val="00D10DC3"/>
    <w:rsid w:val="00D209A3"/>
    <w:rsid w:val="00D2518E"/>
    <w:rsid w:val="00D35A14"/>
    <w:rsid w:val="00D64C5F"/>
    <w:rsid w:val="00D64E93"/>
    <w:rsid w:val="00D65CA0"/>
    <w:rsid w:val="00D66584"/>
    <w:rsid w:val="00D71EAF"/>
    <w:rsid w:val="00DF2BD6"/>
    <w:rsid w:val="00E12B8D"/>
    <w:rsid w:val="00E22273"/>
    <w:rsid w:val="00E43382"/>
    <w:rsid w:val="00E87DC1"/>
    <w:rsid w:val="00EE1036"/>
    <w:rsid w:val="00EF4068"/>
    <w:rsid w:val="00F263A5"/>
    <w:rsid w:val="00F44972"/>
    <w:rsid w:val="00F531A1"/>
    <w:rsid w:val="00F70D94"/>
    <w:rsid w:val="00F831EA"/>
    <w:rsid w:val="00F90BB8"/>
    <w:rsid w:val="00F93743"/>
    <w:rsid w:val="00F94DDC"/>
    <w:rsid w:val="00FA6EE6"/>
    <w:rsid w:val="00FB1FB7"/>
    <w:rsid w:val="00FC4523"/>
    <w:rsid w:val="00FD1E07"/>
    <w:rsid w:val="00FF29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EB22"/>
  <w15:chartTrackingRefBased/>
  <w15:docId w15:val="{1C981CEC-6F36-4BDB-8563-763570A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08F"/>
    <w:pPr>
      <w:tabs>
        <w:tab w:val="center" w:pos="4536"/>
        <w:tab w:val="right" w:pos="9072"/>
      </w:tabs>
    </w:pPr>
  </w:style>
  <w:style w:type="character" w:customStyle="1" w:styleId="HeaderChar">
    <w:name w:val="Header Char"/>
    <w:basedOn w:val="DefaultParagraphFont"/>
    <w:link w:val="Header"/>
    <w:uiPriority w:val="99"/>
    <w:rsid w:val="00BA608F"/>
  </w:style>
  <w:style w:type="paragraph" w:styleId="Footer">
    <w:name w:val="footer"/>
    <w:basedOn w:val="Normal"/>
    <w:link w:val="FooterChar"/>
    <w:uiPriority w:val="99"/>
    <w:unhideWhenUsed/>
    <w:rsid w:val="00BA608F"/>
    <w:pPr>
      <w:tabs>
        <w:tab w:val="center" w:pos="4536"/>
        <w:tab w:val="right" w:pos="9072"/>
      </w:tabs>
    </w:pPr>
  </w:style>
  <w:style w:type="character" w:customStyle="1" w:styleId="FooterChar">
    <w:name w:val="Footer Char"/>
    <w:basedOn w:val="DefaultParagraphFont"/>
    <w:link w:val="Footer"/>
    <w:uiPriority w:val="99"/>
    <w:rsid w:val="00BA608F"/>
  </w:style>
  <w:style w:type="character" w:styleId="Hyperlink">
    <w:name w:val="Hyperlink"/>
    <w:basedOn w:val="DefaultParagraphFont"/>
    <w:uiPriority w:val="99"/>
    <w:unhideWhenUsed/>
    <w:rsid w:val="00DF2BD6"/>
    <w:rPr>
      <w:color w:val="0000FF" w:themeColor="hyperlink"/>
      <w:u w:val="single"/>
    </w:rPr>
  </w:style>
  <w:style w:type="paragraph" w:styleId="NormalWeb">
    <w:name w:val="Normal (Web)"/>
    <w:basedOn w:val="Normal"/>
    <w:uiPriority w:val="99"/>
    <w:semiHidden/>
    <w:unhideWhenUsed/>
    <w:rsid w:val="00CE230B"/>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E230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10747">
      <w:bodyDiv w:val="1"/>
      <w:marLeft w:val="0"/>
      <w:marRight w:val="0"/>
      <w:marTop w:val="0"/>
      <w:marBottom w:val="0"/>
      <w:divBdr>
        <w:top w:val="none" w:sz="0" w:space="0" w:color="auto"/>
        <w:left w:val="none" w:sz="0" w:space="0" w:color="auto"/>
        <w:bottom w:val="none" w:sz="0" w:space="0" w:color="auto"/>
        <w:right w:val="none" w:sz="0" w:space="0" w:color="auto"/>
      </w:divBdr>
    </w:div>
    <w:div w:id="93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AD5D-35DB-43D8-B681-4FAF392C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631</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Teller</dc:creator>
  <cp:keywords/>
  <dc:description/>
  <cp:lastModifiedBy>Carolina Murd</cp:lastModifiedBy>
  <cp:revision>5</cp:revision>
  <cp:lastPrinted>2022-09-21T11:40:00Z</cp:lastPrinted>
  <dcterms:created xsi:type="dcterms:W3CDTF">2024-10-16T06:54:00Z</dcterms:created>
  <dcterms:modified xsi:type="dcterms:W3CDTF">2024-10-16T11:03:00Z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2005070120</vt:i4>
  </property>
  <property fmtid="{D5CDD505-2E9C-101B-9397-08002B2CF9AE}" pid="3" name="_NewReviewCycle">
    <vt:lpwstr/>
  </property>
  <property fmtid="{D5CDD505-2E9C-101B-9397-08002B2CF9AE}" pid="4" name="_EmailSubject">
    <vt:lpwstr>Uuringu 2592 otsus uuesti</vt:lpwstr>
  </property>
  <property fmtid="{D5CDD505-2E9C-101B-9397-08002B2CF9AE}" pid="5" name="_AuthorEmail">
    <vt:lpwstr>marje.liibek@tai.ee</vt:lpwstr>
  </property>
  <property fmtid="{D5CDD505-2E9C-101B-9397-08002B2CF9AE}" pid="6" name="_AuthorEmailDisplayName">
    <vt:lpwstr>Marje Liibek</vt:lpwstr>
  </property>
  <property fmtid="{D5CDD505-2E9C-101B-9397-08002B2CF9AE}" pid="7" name="_ReviewingToolsShownOnce">
    <vt:lpwstr/>
  </property>
</Properties>
</file>